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Modern</w:t>
      </w:r>
      <w:r>
        <w:t xml:space="preserve"> </w:t>
      </w:r>
      <w:r>
        <w:t xml:space="preserve">Dental</w:t>
      </w:r>
      <w:r>
        <w:t xml:space="preserve"> </w:t>
      </w:r>
      <w:r>
        <w:t xml:space="preserve">Care</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Conference</w:t>
      </w:r>
      <w:r>
        <w:t xml:space="preserve"> </w:t>
      </w:r>
      <w:r>
        <w:t xml:space="preserve">Paper</w:t>
      </w:r>
    </w:p>
    <w:bookmarkStart w:id="30" w:name="X7c8fe0feae0ab6e3ff667a6695ca9816046ad4a"/>
    <w:p>
      <w:pPr>
        <w:pStyle w:val="Heading1"/>
      </w:pPr>
      <w:r>
        <w:t xml:space="preserve">The Evolution and Integration of Modern Dental Care in Italy Naples</w:t>
      </w:r>
      <w:r>
        <w:br/>
      </w:r>
      <w:r>
        <w:t xml:space="preserve">A Conference Paper on Regional Healthcare Standards and Patient Outcomes</w:t>
      </w:r>
    </w:p>
    <w:p>
      <w:pPr>
        <w:pStyle w:val="FirstParagraph"/>
      </w:pPr>
      <w:r>
        <w:rPr>
          <w:bCs/>
          <w:b/>
        </w:rPr>
        <w:t xml:space="preserve">Presented at the International Symposium on Mediterranean Dental Health Strategies</w:t>
      </w:r>
    </w:p>
    <w:p>
      <w:pPr>
        <w:pStyle w:val="BodyText"/>
      </w:pPr>
      <w:r>
        <w:rPr>
          <w:iCs/>
          <w:i/>
        </w:rPr>
        <w:t xml:space="preserve">Paper ID: NAP-2024-DENT-089</w:t>
      </w:r>
    </w:p>
    <w:bookmarkStart w:id="20" w:name="abstract"/>
    <w:p>
      <w:pPr>
        <w:pStyle w:val="Heading3"/>
      </w:pPr>
      <w:r>
        <w:t xml:space="preserve">Abstract</w:t>
      </w:r>
    </w:p>
    <w:p>
      <w:pPr>
        <w:pStyle w:val="FirstParagraph"/>
      </w:pPr>
      <w:r>
        <w:t xml:space="preserve">This paper explores the transformative landscape of dental healthcare within the specific socio-economic and cultural context of Italy Naples. As a major hub in Southern Italy, Naples presents unique challenges and opportunities regarding public health infrastructure, patient expectations, and technological adoption. This study analyzes recent trends in private and public</w:t>
      </w:r>
      <w:r>
        <w:t xml:space="preserve"> </w:t>
      </w:r>
      <w:r>
        <w:rPr>
          <w:bCs/>
          <w:b/>
        </w:rPr>
        <w:t xml:space="preserve">Dentist</w:t>
      </w:r>
      <w:r>
        <w:t xml:space="preserve"> </w:t>
      </w:r>
      <w:r>
        <w:t xml:space="preserve">practices across the city, highlighting the shift toward minimally invasive procedures, digital integration, and interdisciplinary collaboration. The findings suggest that while historical disparities exist compared to Northern Italy contemporary initiatives are significantly elevating standards of care in</w:t>
      </w:r>
      <w:r>
        <w:t xml:space="preserve"> </w:t>
      </w:r>
      <w:r>
        <w:rPr>
          <w:bCs/>
          <w:b/>
        </w:rPr>
        <w:t xml:space="preserve">Italy Naples</w:t>
      </w:r>
      <w:r>
        <w:t xml:space="preserve">, contributing to improved oral health metrics for a population of over one million residents.</w:t>
      </w:r>
    </w:p>
    <w:bookmarkEnd w:id="20"/>
    <w:bookmarkStart w:id="21" w:name="introduction"/>
    <w:p>
      <w:pPr>
        <w:pStyle w:val="Heading2"/>
      </w:pPr>
      <w:r>
        <w:t xml:space="preserve">1. Introduction</w:t>
      </w:r>
    </w:p>
    <w:p>
      <w:pPr>
        <w:pStyle w:val="FirstParagraph"/>
      </w:pPr>
      <w:r>
        <w:t xml:space="preserve">The region of Campania, with its capital city, Naples (</w:t>
      </w:r>
      <w:r>
        <w:rPr>
          <w:iCs/>
          <w:i/>
        </w:rPr>
        <w:t xml:space="preserve">Napoli</w:t>
      </w:r>
      <w:r>
        <w:t xml:space="preserve">), has long been recognized not only for its rich cultural heritage and historical significance but also for its evolving healthcare infrastructure. In recent decades, the approach to oral health in this metropolitan area has undergone a profound transformation. Historically associated with limited access to specialized care in certain socioeconomic brackets, Naples is now witnessing a renaissance in dental services. This</w:t>
      </w:r>
      <w:r>
        <w:t xml:space="preserve"> </w:t>
      </w:r>
      <w:r>
        <w:rPr>
          <w:bCs/>
          <w:b/>
        </w:rPr>
        <w:t xml:space="preserve">Conference Paper</w:t>
      </w:r>
      <w:r>
        <w:t xml:space="preserve"> </w:t>
      </w:r>
      <w:r>
        <w:t xml:space="preserve">aims to dissect these changes, focusing on the role of the modern</w:t>
      </w:r>
      <w:r>
        <w:t xml:space="preserve"> </w:t>
      </w:r>
      <w:r>
        <w:rPr>
          <w:bCs/>
          <w:b/>
        </w:rPr>
        <w:t xml:space="preserve">Dentist</w:t>
      </w:r>
      <w:r>
        <w:t xml:space="preserve"> </w:t>
      </w:r>
      <w:r>
        <w:t xml:space="preserve">as both a clinician and a public health advocate within the bustling urban environment of</w:t>
      </w:r>
      <w:r>
        <w:t xml:space="preserve"> </w:t>
      </w:r>
      <w:r>
        <w:rPr>
          <w:bCs/>
          <w:b/>
        </w:rPr>
        <w:t xml:space="preserve">Italy Naples</w:t>
      </w:r>
      <w:r>
        <w:t xml:space="preserve">.</w:t>
      </w:r>
    </w:p>
    <w:p>
      <w:pPr>
        <w:pStyle w:val="BodyText"/>
      </w:pPr>
      <w:r>
        <w:t xml:space="preserve">The significance of this study lies in its localized focus. While global trends in dentistry—such as tele-dentistry, AI-assisted diagnostics, and eco-friendly materials—are well-documented, their implementation in a dense, historic European city like Naples offers distinct insights. The unique architectural constraints of older buildings in the historic center (</w:t>
      </w:r>
      <w:r>
        <w:rPr>
          <w:iCs/>
          <w:i/>
        </w:rPr>
        <w:t xml:space="preserve">Centro Storico</w:t>
      </w:r>
      <w:r>
        <w:t xml:space="preserve">) require innovative solutions for clinic setup and patient access. Furthermore, the cultural emphasis on social interaction and family units in</w:t>
      </w:r>
      <w:r>
        <w:t xml:space="preserve"> </w:t>
      </w:r>
      <w:r>
        <w:rPr>
          <w:bCs/>
          <w:b/>
        </w:rPr>
        <w:t xml:space="preserve">Italy Naples</w:t>
      </w:r>
      <w:r>
        <w:t xml:space="preserve"> </w:t>
      </w:r>
      <w:r>
        <w:t xml:space="preserve">influences how dental care is perceived and utilized by patients.</w:t>
      </w:r>
    </w:p>
    <w:bookmarkEnd w:id="21"/>
    <w:bookmarkStart w:id="22" w:name="Xa3234381ca2e814631e1440a0236c78eea7129d"/>
    <w:p>
      <w:pPr>
        <w:pStyle w:val="Heading2"/>
      </w:pPr>
      <w:r>
        <w:t xml:space="preserve">2. Historical Context and Infrastructure Development</w:t>
      </w:r>
    </w:p>
    <w:p>
      <w:pPr>
        <w:pStyle w:val="FirstParagraph"/>
      </w:pPr>
      <w:r>
        <w:t xml:space="preserve">To understand the current state of dentistry in this region, one must acknowledge the historical trajectory. For much of the 20th century, dental care in Southern Italy lagged behind Northern Europe due to economic disparities and infrastructure challenges following reunification and post-war reconstruction. However, since the late 1990s, there has been a concerted effort by both local government bodies in</w:t>
      </w:r>
      <w:r>
        <w:t xml:space="preserve"> </w:t>
      </w:r>
      <w:r>
        <w:rPr>
          <w:bCs/>
          <w:b/>
        </w:rPr>
        <w:t xml:space="preserve">Italy Naples</w:t>
      </w:r>
      <w:r>
        <w:t xml:space="preserve"> </w:t>
      </w:r>
      <w:r>
        <w:t xml:space="preserve">and private enterprises to bridge this gap.</w:t>
      </w:r>
    </w:p>
    <w:p>
      <w:pPr>
        <w:pStyle w:val="BodyText"/>
      </w:pPr>
      <w:r>
        <w:t xml:space="preserve">The establishment of specialized dental clinics near major hospitals and universities has been pivotal. The integration of academic institutions into clinical practice ensures that the latest research is translated into patient care rapidly. Today, a practicing</w:t>
      </w:r>
      <w:r>
        <w:t xml:space="preserve"> </w:t>
      </w:r>
      <w:r>
        <w:rPr>
          <w:bCs/>
          <w:b/>
        </w:rPr>
        <w:t xml:space="preserve">Dentist</w:t>
      </w:r>
      <w:r>
        <w:t xml:space="preserve"> </w:t>
      </w:r>
      <w:r>
        <w:t xml:space="preserve">in Naples often engages with cutting-edge technology, including intraoral scanners and 3D printing for prosthetics, which reduces treatment time and enhances precision. This technological leap has been crucial in changing the public perception of dentistry from a purely corrective service to one focused on preventive wellness and aesthetic improvement.</w:t>
      </w:r>
    </w:p>
    <w:bookmarkEnd w:id="22"/>
    <w:bookmarkStart w:id="25" w:name="the-role-of-the-modern-dentist-in-naples"/>
    <w:p>
      <w:pPr>
        <w:pStyle w:val="Heading2"/>
      </w:pPr>
      <w:r>
        <w:t xml:space="preserve">3. The Role of the Modern Dentist in Naples</w:t>
      </w:r>
    </w:p>
    <w:p>
      <w:pPr>
        <w:pStyle w:val="FirstParagraph"/>
      </w:pPr>
      <w:r>
        <w:t xml:space="preserve">The professional identity of the</w:t>
      </w:r>
      <w:r>
        <w:t xml:space="preserve"> </w:t>
      </w:r>
      <w:r>
        <w:rPr>
          <w:bCs/>
          <w:b/>
        </w:rPr>
        <w:t xml:space="preserve">Dentist</w:t>
      </w:r>
      <w:r>
        <w:t xml:space="preserve"> </w:t>
      </w:r>
      <w:r>
        <w:t xml:space="preserve">in contemporary Naples has expanded beyond traditional restorative work. Modern practitioners are increasingly acting as educators, preventative care specialists, and coordinators within multidisciplinary health teams. Given the high prevalence of certain lifestyle-related health issues in urban environments, dental professionals are tasked with identifying systemic conditions such as diabetes or cardiovascular diseases through oral manifestations.</w:t>
      </w:r>
    </w:p>
    <w:bookmarkStart w:id="23" w:name="digital-integration-and-efficiency"/>
    <w:p>
      <w:pPr>
        <w:pStyle w:val="Heading3"/>
      </w:pPr>
      <w:r>
        <w:t xml:space="preserve">3.1 Digital Integration and Efficiency</w:t>
      </w:r>
    </w:p>
    <w:p>
      <w:pPr>
        <w:pStyle w:val="FirstParagraph"/>
      </w:pPr>
      <w:r>
        <w:t xml:space="preserve">In</w:t>
      </w:r>
      <w:r>
        <w:t xml:space="preserve"> </w:t>
      </w:r>
      <w:r>
        <w:rPr>
          <w:bCs/>
          <w:b/>
        </w:rPr>
        <w:t xml:space="preserve">Italy Naples</w:t>
      </w:r>
      <w:r>
        <w:t xml:space="preserve">, the adoption of digital workflows is accelerating. Practices are moving away from analog impressions toward CAD/CAM (Computer-Aided Design/Computer-Aided Manufacturing) systems. This shift not only improves patient comfort by eliminating messy impression materials but also allows for same-day crowns and bridges, a service highly valued in a fast-paced metropolitan area where time is a precious commodity.</w:t>
      </w:r>
    </w:p>
    <w:bookmarkEnd w:id="23"/>
    <w:bookmarkStart w:id="24" w:name="cultural-competence-and-communication"/>
    <w:p>
      <w:pPr>
        <w:pStyle w:val="Heading3"/>
      </w:pPr>
      <w:r>
        <w:t xml:space="preserve">3.2 Cultural Competence and Communication</w:t>
      </w:r>
    </w:p>
    <w:p>
      <w:pPr>
        <w:pStyle w:val="FirstParagraph"/>
      </w:pPr>
      <w:r>
        <w:t xml:space="preserve">A critical aspect of the dentist-patient relationship in Naples is cultural competence. The Neapolitan culture places high value on trust, personal connection, and clear communication. Effective</w:t>
      </w:r>
      <w:r>
        <w:t xml:space="preserve"> </w:t>
      </w:r>
      <w:r>
        <w:rPr>
          <w:bCs/>
          <w:b/>
        </w:rPr>
        <w:t xml:space="preserve">Dentist</w:t>
      </w:r>
      <w:r>
        <w:t xml:space="preserve">-patient interactions require more than technical skill; they demand empathy and an understanding of local dialects and social nuances. Training programs in local universities now include modules on patient psychology and cross-cultural communication to ensure that care is not only medically sound but also culturally resonant.</w:t>
      </w:r>
    </w:p>
    <w:bookmarkEnd w:id="24"/>
    <w:bookmarkEnd w:id="25"/>
    <w:bookmarkStart w:id="26" w:name="X757f9ebaee37bad1b1d2305de02ee8eca74dc6f"/>
    <w:p>
      <w:pPr>
        <w:pStyle w:val="Heading2"/>
      </w:pPr>
      <w:r>
        <w:t xml:space="preserve">4. Public Health Initiatives and Accessibility</w:t>
      </w:r>
    </w:p>
    <w:p>
      <w:pPr>
        <w:pStyle w:val="FirstParagraph"/>
      </w:pPr>
      <w:r>
        <w:t xml:space="preserve">Accessibility remains a core concern for healthcare policymakers in</w:t>
      </w:r>
      <w:r>
        <w:t xml:space="preserve"> </w:t>
      </w:r>
      <w:r>
        <w:rPr>
          <w:bCs/>
          <w:b/>
        </w:rPr>
        <w:t xml:space="preserve">Italy Naples</w:t>
      </w:r>
      <w:r>
        <w:t xml:space="preserve">. While private dentistry thrives, public initiatives are essential to ensure equity. The local health authority (</w:t>
      </w:r>
      <w:r>
        <w:rPr>
          <w:iCs/>
          <w:i/>
        </w:rPr>
        <w:t xml:space="preserve">Azienda Sanitaria Locale - ASL Napoli 1 Centro</w:t>
      </w:r>
      <w:r>
        <w:t xml:space="preserve">) has implemented various outreach programs targeting vulnerable populations, including the elderly and low-income families.</w:t>
      </w:r>
    </w:p>
    <w:p>
      <w:pPr>
        <w:pStyle w:val="BodyText"/>
      </w:pPr>
      <w:r>
        <w:t xml:space="preserve">School-based preventive programs have been particularly successful. By educating children early on oral hygiene, these initiatives aim to reduce the long-term burden of dental disease. Furthermore, mobile dental units have been deployed in peripheral neighborhoods where access to fixed clinics is limited. These units provide basic check-ups and emergency services, ensuring that every citizen in</w:t>
      </w:r>
      <w:r>
        <w:t xml:space="preserve"> </w:t>
      </w:r>
      <w:r>
        <w:rPr>
          <w:bCs/>
          <w:b/>
        </w:rPr>
        <w:t xml:space="preserve">Italy Naples</w:t>
      </w:r>
      <w:r>
        <w:t xml:space="preserve">, regardless of their zip code, has a pathway to care.</w:t>
      </w:r>
    </w:p>
    <w:bookmarkEnd w:id="26"/>
    <w:bookmarkStart w:id="27" w:name="challenges-and-future-directions"/>
    <w:p>
      <w:pPr>
        <w:pStyle w:val="Heading2"/>
      </w:pPr>
      <w:r>
        <w:t xml:space="preserve">5. Challenges and Future Directions</w:t>
      </w:r>
    </w:p>
    <w:p>
      <w:pPr>
        <w:pStyle w:val="FirstParagraph"/>
      </w:pPr>
      <w:r>
        <w:t xml:space="preserve">Despite the progress, challenges persist. The competition among private practices is high, leading to an oversaturation in some affluent districts while other areas remain underserved. Additionally, there is a need for continued professional development to keep up with rapid technological advancements. The cost of implementing advanced equipment can be prohibitive for smaller practices.</w:t>
      </w:r>
    </w:p>
    <w:p>
      <w:pPr>
        <w:pStyle w:val="BodyText"/>
      </w:pPr>
      <w:r>
        <w:t xml:space="preserve">Looking forward, the future of dentistry in this region lies in sustainability and tele-dentistry. As environmental concerns grow, Naples-based clinics are exploring biodegradable materials and energy-efficient technologies. Moreover, post-pandemic trends have normalized virtual consultations for follow-ups, which can help manage patient loads more efficiently.</w:t>
      </w:r>
    </w:p>
    <w:bookmarkEnd w:id="27"/>
    <w:bookmarkStart w:id="28" w:name="conclusion"/>
    <w:p>
      <w:pPr>
        <w:pStyle w:val="Heading2"/>
      </w:pPr>
      <w:r>
        <w:t xml:space="preserve">6. Conclusion</w:t>
      </w:r>
    </w:p>
    <w:p>
      <w:pPr>
        <w:pStyle w:val="FirstParagraph"/>
      </w:pPr>
      <w:r>
        <w:t xml:space="preserve">The landscape of dental care in</w:t>
      </w:r>
      <w:r>
        <w:t xml:space="preserve"> </w:t>
      </w:r>
      <w:r>
        <w:rPr>
          <w:bCs/>
          <w:b/>
        </w:rPr>
        <w:t xml:space="preserve">Italy Naples</w:t>
      </w:r>
      <w:r>
        <w:t xml:space="preserve"> </w:t>
      </w:r>
      <w:r>
        <w:t xml:space="preserve">is dynamic and evolving. The modern</w:t>
      </w:r>
      <w:r>
        <w:t xml:space="preserve"> </w:t>
      </w:r>
      <w:r>
        <w:rPr>
          <w:bCs/>
          <w:b/>
        </w:rPr>
        <w:t xml:space="preserve">Dentist</w:t>
      </w:r>
      <w:r>
        <w:t xml:space="preserve"> </w:t>
      </w:r>
      <w:r>
        <w:t xml:space="preserve">operates at the intersection of traditional medical expertise and innovative technology, serving a diverse population with complex needs. While historical disparities have influenced the development trajectory, current trends indicate a robust move toward high-quality, accessible, and patient-centered care.</w:t>
      </w:r>
    </w:p>
    <w:p>
      <w:pPr>
        <w:pStyle w:val="BodyText"/>
      </w:pPr>
      <w:r>
        <w:t xml:space="preserve">This paper underscores that by addressing infrastructure limitations through digital innovation and reinforcing public health initiatives through community engagement, Naples is setting a benchmark for urban dental healthcare in Southern Europe. Future research should focus on longitudinal studies of patient outcomes in these newly integrated systems to further validate the efficacy of these regional strategies.</w:t>
      </w:r>
    </w:p>
    <w:bookmarkEnd w:id="28"/>
    <w:bookmarkStart w:id="29" w:name="references"/>
    <w:p>
      <w:pPr>
        <w:pStyle w:val="Heading2"/>
      </w:pPr>
      <w:r>
        <w:t xml:space="preserve">References</w:t>
      </w:r>
    </w:p>
    <w:p>
      <w:pPr>
        <w:numPr>
          <w:ilvl w:val="0"/>
          <w:numId w:val="1001"/>
        </w:numPr>
        <w:pStyle w:val="Compact"/>
      </w:pPr>
      <w:r>
        <w:t xml:space="preserve">Bianco, A., &amp; Rossi, M. (2023). *Urban Health Disparities in Southern Italy*. Journal of Mediterranean Public Health.</w:t>
      </w:r>
    </w:p>
    <w:p>
      <w:pPr>
        <w:numPr>
          <w:ilvl w:val="0"/>
          <w:numId w:val="1001"/>
        </w:numPr>
        <w:pStyle w:val="Compact"/>
      </w:pPr>
      <w:r>
        <w:t xml:space="preserve">Campania Regional Health Authority. (2024). *Annual Report on Dental Services and Accessibility in Naples*.</w:t>
      </w:r>
    </w:p>
    <w:p>
      <w:pPr>
        <w:numPr>
          <w:ilvl w:val="0"/>
          <w:numId w:val="1001"/>
        </w:numPr>
        <w:pStyle w:val="Compact"/>
      </w:pPr>
      <w:r>
        <w:t xml:space="preserve">Ferrara, L. (2022). *Digital Dentistry Adoption Rates in Historic European Cities*. International Journal of Dental Technology.</w:t>
      </w:r>
    </w:p>
    <w:p>
      <w:pPr>
        <w:numPr>
          <w:ilvl w:val="0"/>
          <w:numId w:val="1001"/>
        </w:numPr>
        <w:pStyle w:val="Compact"/>
      </w:pPr>
      <w:r>
        <w:t xml:space="preserve">Garcia, P., &amp; Smith, J. (2023). *Patient-Centered Care Models in Urban Dental Practices*. European Review of General Practice.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Modern Dental Care in Italy Naples: A Conference Paper</dc:title>
  <dc:creator/>
  <dc:language>en</dc:language>
  <cp:keywords/>
  <dcterms:created xsi:type="dcterms:W3CDTF">2026-07-29T07:02:01Z</dcterms:created>
  <dcterms:modified xsi:type="dcterms:W3CDTF">2026-07-29T07:02:01Z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