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Implementation</w:t>
      </w:r>
      <w:r>
        <w:t xml:space="preserve"> </w:t>
      </w:r>
      <w:r>
        <w:t xml:space="preserve">of</w:t>
      </w:r>
      <w:r>
        <w:t xml:space="preserve"> </w:t>
      </w:r>
      <w:r>
        <w:t xml:space="preserve">Dental</w:t>
      </w:r>
      <w:r>
        <w:t xml:space="preserve"> </w:t>
      </w:r>
      <w:r>
        <w:t xml:space="preserve">Care</w:t>
      </w:r>
      <w:r>
        <w:t xml:space="preserve"> </w:t>
      </w:r>
      <w:r>
        <w:t xml:space="preserve">Protocols</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A</w:t>
      </w:r>
      <w:r>
        <w:t xml:space="preserve"> </w:t>
      </w:r>
      <w:r>
        <w:t xml:space="preserve">Conference</w:t>
      </w:r>
      <w:r>
        <w:t xml:space="preserve"> </w:t>
      </w:r>
      <w:r>
        <w:t xml:space="preserve">Paper</w:t>
      </w:r>
    </w:p>
    <w:bookmarkStart w:id="29" w:name="X7d3d1fc8c89c50c091e1de22962f576e730c8dd"/>
    <w:p>
      <w:pPr>
        <w:pStyle w:val="Heading1"/>
      </w:pPr>
      <w:r>
        <w:t xml:space="preserve">The Evolution and Strategic Implementation of Dental Care Protocols in Russia, Saint Petersburg: A Conference Paper</w:t>
      </w:r>
    </w:p>
    <w:p>
      <w:pPr>
        <w:pStyle w:val="FirstParagraph"/>
      </w:pPr>
      <w:r>
        <w:rPr>
          <w:bCs/>
          <w:b/>
        </w:rPr>
        <w:t xml:space="preserve">Presented at the International Symposium on Modern Healthcare Systems in Northern Europe</w:t>
      </w:r>
    </w:p>
    <w:p>
      <w:pPr>
        <w:pStyle w:val="BodyText"/>
      </w:pPr>
      <w:r>
        <w:rPr>
          <w:iCs/>
          <w:i/>
        </w:rPr>
        <w:t xml:space="preserve">Date: October 2023</w:t>
      </w:r>
    </w:p>
    <w:bookmarkStart w:id="20" w:name="abstract"/>
    <w:p>
      <w:pPr>
        <w:pStyle w:val="Heading3"/>
      </w:pPr>
      <w:r>
        <w:t xml:space="preserve">Abstract</w:t>
      </w:r>
    </w:p>
    <w:p>
      <w:pPr>
        <w:pStyle w:val="FirstParagraph"/>
      </w:pPr>
      <w:r>
        <w:t xml:space="preserve">This paper examines the contemporary landscape of dental healthcare within Russia, specifically focusing on the unique socio-economic and infrastructural dynamics of Saint Petersburg. As a cultural capital with a distinct historical identity, Saint Petersburg presents specific challenges and opportunities for the implementation of modern</w:t>
      </w:r>
      <w:r>
        <w:t xml:space="preserve"> </w:t>
      </w:r>
      <w:r>
        <w:rPr>
          <w:bCs/>
          <w:b/>
        </w:rPr>
        <w:t xml:space="preserve">Dentist</w:t>
      </w:r>
      <w:r>
        <w:t xml:space="preserve"> </w:t>
      </w:r>
      <w:r>
        <w:t xml:space="preserve">practices. This document analyzes the transition from Soviet-era medical standards to modern European Union-aligned protocols, highlighting the role of technology, insurance reforms, and public health initiatives in</w:t>
      </w:r>
      <w:r>
        <w:t xml:space="preserve"> </w:t>
      </w:r>
      <w:r>
        <w:rPr>
          <w:bCs/>
          <w:b/>
        </w:rPr>
        <w:t xml:space="preserve">Russia Saint Petersburg</w:t>
      </w:r>
      <w:r>
        <w:t xml:space="preserve">. The findings suggest that while infrastructure is rapidly modernizing, significant gaps remain in preventive care education and rural access within the greater metropolitan area.</w:t>
      </w:r>
    </w:p>
    <w:bookmarkEnd w:id="20"/>
    <w:bookmarkStart w:id="21" w:name="introduction"/>
    <w:p>
      <w:pPr>
        <w:pStyle w:val="Heading2"/>
      </w:pPr>
      <w:r>
        <w:t xml:space="preserve">1. Introduction</w:t>
      </w:r>
    </w:p>
    <w:p>
      <w:pPr>
        <w:pStyle w:val="FirstParagraph"/>
      </w:pPr>
      <w:r>
        <w:t xml:space="preserve">The healthcare sector in Russia has undergone profound transformations since the dissolution of the Soviet Union. Among these changes, dentistry has emerged as a dynamic field characterized by both rapid technological adoption and persistent systemic challenges. Saint Petersburg, often referred to as the "Northern Capital," stands as a critical node in this evolution. With a population exceeding five million people and a dense concentration of medical institutions,</w:t>
      </w:r>
      <w:r>
        <w:t xml:space="preserve"> </w:t>
      </w:r>
      <w:r>
        <w:rPr>
          <w:bCs/>
          <w:b/>
        </w:rPr>
        <w:t xml:space="preserve">Russia Saint Petersburg</w:t>
      </w:r>
      <w:r>
        <w:t xml:space="preserve"> </w:t>
      </w:r>
      <w:r>
        <w:t xml:space="preserve">serves as a microcosm for the broader trends affecting dental care across the Russian Federation.</w:t>
      </w:r>
    </w:p>
    <w:p>
      <w:pPr>
        <w:pStyle w:val="BodyText"/>
      </w:pPr>
      <w:r>
        <w:t xml:space="preserve">This conference paper aims to delineate the current state of dental services in this region. It argues that the modernization of dentistry in Saint Petersburg is not merely a matter of importing advanced equipment, but involves a complex restructuring of professional ethics, patient expectations, and regulatory frameworks. The role of the</w:t>
      </w:r>
      <w:r>
        <w:t xml:space="preserve"> </w:t>
      </w:r>
      <w:r>
        <w:rPr>
          <w:bCs/>
          <w:b/>
        </w:rPr>
        <w:t xml:space="preserve">Dentist</w:t>
      </w:r>
      <w:r>
        <w:t xml:space="preserve"> </w:t>
      </w:r>
      <w:r>
        <w:t xml:space="preserve">has shifted from a purely curative provider to a holistic healthcare practitioner who must navigate insurance complexities and utilize digital diagnostics.</w:t>
      </w:r>
    </w:p>
    <w:bookmarkEnd w:id="21"/>
    <w:bookmarkStart w:id="22" w:name="X8b9e4488eb41760c4d9163affd47d5538c3c22f"/>
    <w:p>
      <w:pPr>
        <w:pStyle w:val="Heading2"/>
      </w:pPr>
      <w:r>
        <w:t xml:space="preserve">2. Historical Context: From State-Run Clinics to Private Practice</w:t>
      </w:r>
    </w:p>
    <w:p>
      <w:pPr>
        <w:pStyle w:val="FirstParagraph"/>
      </w:pPr>
      <w:r>
        <w:t xml:space="preserve">To understand the current efficacy of dental care in Saint Petersburg, one must first appreciate its historical trajectory. During the Soviet era, dentistry was integrated into a centralized state healthcare system. While this ensured universal access, it often resulted in overcrowded clinics and a focus on basic extractions and fillings rather than aesthetic or complex restorative procedures. The</w:t>
      </w:r>
      <w:r>
        <w:t xml:space="preserve"> </w:t>
      </w:r>
      <w:r>
        <w:rPr>
          <w:bCs/>
          <w:b/>
        </w:rPr>
        <w:t xml:space="preserve">Dentist</w:t>
      </w:r>
      <w:r>
        <w:t xml:space="preserve"> </w:t>
      </w:r>
      <w:r>
        <w:t xml:space="preserve">of that era operated under strict bureaucratic guidelines with limited autonomy.</w:t>
      </w:r>
    </w:p>
    <w:p>
      <w:pPr>
        <w:pStyle w:val="BodyText"/>
      </w:pPr>
      <w:r>
        <w:t xml:space="preserve">The post-1990s transition introduced private practice, leading to a dual-system model. Today, Saint Petersburg boasts one of the highest concentrations of private dental clinics in Europe. This shift has driven competition and innovation but also created disparities in care quality between state-funded facilities and premium private institutions. The government's recent efforts to integrate dental services into the compulsory medical insurance (OMS) scheme aim to bridge this gap, ensuring that fundamental care remains accessible to all citizens regardless of socioeconomic status.</w:t>
      </w:r>
    </w:p>
    <w:bookmarkEnd w:id="22"/>
    <w:bookmarkStart w:id="23" w:name="Xc64f7ea1ddc5a93edb864f5f08b1da0cf1e41e8"/>
    <w:p>
      <w:pPr>
        <w:pStyle w:val="Heading2"/>
      </w:pPr>
      <w:r>
        <w:t xml:space="preserve">3. Technological Integration and Digital Dentistry</w:t>
      </w:r>
    </w:p>
    <w:p>
      <w:pPr>
        <w:pStyle w:val="FirstParagraph"/>
      </w:pPr>
      <w:r>
        <w:t xml:space="preserve">A defining feature of modern dentistry in Saint Petersburg is the aggressive adoption of digital technologies. Leading clinics in the city center have fully embraced Computerized Tomography (CBCT), intraoral scanning, and CAD/CAM (Computer-Aided Design/Computer-Aided Manufacturing) systems for same-day crown fabrication. This technological leap has significantly reduced treatment times and improved precision.</w:t>
      </w:r>
    </w:p>
    <w:p>
      <w:pPr>
        <w:pStyle w:val="BodyText"/>
      </w:pPr>
      <w:r>
        <w:t xml:space="preserve">However, the distribution of these technologies is uneven. While high-end practices in central Saint Petersburg rival those in London or Berlin, regional clinics on the outskirts may still rely on traditional analog methods. The training of the modern</w:t>
      </w:r>
      <w:r>
        <w:t xml:space="preserve"> </w:t>
      </w:r>
      <w:r>
        <w:rPr>
          <w:bCs/>
          <w:b/>
        </w:rPr>
        <w:t xml:space="preserve">Dentist</w:t>
      </w:r>
      <w:r>
        <w:t xml:space="preserve"> </w:t>
      </w:r>
      <w:r>
        <w:t xml:space="preserve">in Russia increasingly emphasizes digital literacy. Medical universities in Saint Petersburg have updated their curricula to include computer-aided design and material science, ensuring that new graduates are prepared for a tech-driven environment.</w:t>
      </w:r>
    </w:p>
    <w:p>
      <w:pPr>
        <w:pStyle w:val="BlockText"/>
      </w:pPr>
      <w:r>
        <w:t xml:space="preserve">"The integration of AI-assisted diagnostics is no longer a luxury in Saint Petersburg; it is becoming a standard requirement for competitive private practices."</w:t>
      </w:r>
    </w:p>
    <w:bookmarkEnd w:id="23"/>
    <w:bookmarkStart w:id="24" w:name="X28e732b450a4979b22fadd5000598dc8772b9a8"/>
    <w:p>
      <w:pPr>
        <w:pStyle w:val="Heading2"/>
      </w:pPr>
      <w:r>
        <w:t xml:space="preserve">4. The Role of Preventive Care and Public Health</w:t>
      </w:r>
    </w:p>
    <w:p>
      <w:pPr>
        <w:pStyle w:val="FirstParagraph"/>
      </w:pPr>
      <w:r>
        <w:t xml:space="preserve">Despite advances in restorative dentistry, preventive care remains the weakest link in the dental health system of Russia. Cultural attitudes toward dental hygiene have shifted, but significant portions of the population still seek professional help only when pain is present. In Saint Petersburg, public health campaigns launched by the Ministry of Health have attempted to address this through school-based programs and community outreach.</w:t>
      </w:r>
    </w:p>
    <w:p>
      <w:pPr>
        <w:pStyle w:val="BodyText"/>
      </w:pPr>
      <w:r>
        <w:t xml:space="preserve">The concept of the</w:t>
      </w:r>
      <w:r>
        <w:t xml:space="preserve"> </w:t>
      </w:r>
      <w:r>
        <w:rPr>
          <w:bCs/>
          <w:b/>
        </w:rPr>
        <w:t xml:space="preserve">Dentist</w:t>
      </w:r>
      <w:r>
        <w:t xml:space="preserve"> </w:t>
      </w:r>
      <w:r>
        <w:t xml:space="preserve">as a preventive educator is slowly gaining traction. Regular check-ups are becoming more common among the middle class in Saint Petersburg, driven by aesthetic concerns and rising health awareness. However, economic constraints for lower-income families continue to limit access to routine prophylaxis. Addressing this requires sustained investment in public education and stricter enforcement of hygiene standards in communal living spaces.</w:t>
      </w:r>
    </w:p>
    <w:bookmarkEnd w:id="24"/>
    <w:bookmarkStart w:id="25" w:name="X1398535c68414e29da5ed1c10a5a7c5cca32860"/>
    <w:p>
      <w:pPr>
        <w:pStyle w:val="Heading2"/>
      </w:pPr>
      <w:r>
        <w:t xml:space="preserve">5. Challenges Facing the Dental Profession in Saint Petersburg</w:t>
      </w:r>
    </w:p>
    <w:p>
      <w:pPr>
        <w:pStyle w:val="FirstParagraph"/>
      </w:pPr>
      <w:r>
        <w:t xml:space="preserve">The dental profession in</w:t>
      </w:r>
      <w:r>
        <w:t xml:space="preserve"> </w:t>
      </w:r>
      <w:r>
        <w:rPr>
          <w:bCs/>
          <w:b/>
        </w:rPr>
        <w:t xml:space="preserve">Russia Saint Petersburg</w:t>
      </w:r>
      <w:r>
        <w:t xml:space="preserve">, like elsewhere, faces several pressing challenges. Firstly, there is a brain drain issue; while many specialists train locally, some seek opportunities abroad due to better remuneration or research facilities. Secondly, the supply chain for high-quality dental materials has been disrupted by geopolitical tensions and sanctions. Clinics in Saint Petersburg are actively seeking alternative suppliers from Asia and domestic manufacturers to maintain operational continuity.</w:t>
      </w:r>
    </w:p>
    <w:p>
      <w:pPr>
        <w:pStyle w:val="BodyText"/>
      </w:pPr>
      <w:r>
        <w:t xml:space="preserve">Furthermore, the psychological aspect of patient care is gaining recognition. The stress associated with dental anxiety is being addressed through sedation techniques and a more empathetic approach to patient management. Modern</w:t>
      </w:r>
      <w:r>
        <w:t xml:space="preserve"> </w:t>
      </w:r>
      <w:r>
        <w:rPr>
          <w:bCs/>
          <w:b/>
        </w:rPr>
        <w:t xml:space="preserve">Dentist</w:t>
      </w:r>
      <w:r>
        <w:t xml:space="preserve"> </w:t>
      </w:r>
      <w:r>
        <w:t xml:space="preserve">training in the region now includes modules on communication skills and pain management psychology.</w:t>
      </w:r>
    </w:p>
    <w:bookmarkEnd w:id="25"/>
    <w:bookmarkStart w:id="26" w:name="Xedb13697a2e41996c20f28cc4e36c551d047c33"/>
    <w:p>
      <w:pPr>
        <w:pStyle w:val="Heading2"/>
      </w:pPr>
      <w:r>
        <w:t xml:space="preserve">6. Future Outlook and Strategic Recommendations</w:t>
      </w:r>
    </w:p>
    <w:p>
      <w:pPr>
        <w:pStyle w:val="FirstParagraph"/>
      </w:pPr>
      <w:r>
        <w:t xml:space="preserve">The future of dentistry in Saint Petersburg looks promising yet contingent upon strategic policy decisions. It is recommended that the local government prioritize:</w:t>
      </w:r>
    </w:p>
    <w:p>
      <w:pPr>
        <w:numPr>
          <w:ilvl w:val="0"/>
          <w:numId w:val="1001"/>
        </w:numPr>
        <w:pStyle w:val="Compact"/>
      </w:pPr>
      <w:r>
        <w:rPr>
          <w:bCs/>
          <w:b/>
        </w:rPr>
        <w:t xml:space="preserve">Rural-Urban Balance:</w:t>
      </w:r>
      <w:r>
        <w:t xml:space="preserve"> </w:t>
      </w:r>
      <w:r>
        <w:t xml:space="preserve">Incentivizing dental professionals to work in the suburbs and surrounding Leningrad Oblast through tax breaks and housing support.</w:t>
      </w:r>
    </w:p>
    <w:p>
      <w:pPr>
        <w:numPr>
          <w:ilvl w:val="0"/>
          <w:numId w:val="1001"/>
        </w:numPr>
        <w:pStyle w:val="Compact"/>
      </w:pPr>
      <w:r>
        <w:t xml:space="preserve">Standardization of Quality:, Establishing rigorous accreditation standards for private clinics to ensure patient safety across all price points.</w:t>
      </w:r>
    </w:p>
    <w:p>
      <w:pPr>
        <w:numPr>
          <w:ilvl w:val="0"/>
          <w:numId w:val="1001"/>
        </w:numPr>
        <w:pStyle w:val="Compact"/>
      </w:pPr>
      <w:r>
        <w:rPr>
          <w:bCs/>
          <w:b/>
        </w:rPr>
        <w:t xml:space="preserve">Digital Infrastructure:</w:t>
      </w:r>
      <w:r>
        <w:t xml:space="preserve">, Subsidizing the purchase of digital diagnostic equipment for state-funded clinics to reduce waiting times and improve diagnostic accuracy.</w:t>
      </w:r>
    </w:p>
    <w:p>
      <w:pPr>
        <w:pStyle w:val="FirstParagraph"/>
      </w:pPr>
      <w:r>
        <w:t xml:space="preserve">By fostering an environment where technology, ethics, and accessibility converge, Saint Petersburg can serve as a model for modern dental healthcare in Russia. The evolution of the</w:t>
      </w:r>
      <w:r>
        <w:t xml:space="preserve"> </w:t>
      </w:r>
      <w:r>
        <w:rPr>
          <w:bCs/>
          <w:b/>
        </w:rPr>
        <w:t xml:space="preserve">Dentist</w:t>
      </w:r>
      <w:r>
        <w:t xml:space="preserve">'s role from technician to comprehensive health partner is central to this vision.</w:t>
      </w:r>
    </w:p>
    <w:bookmarkEnd w:id="26"/>
    <w:bookmarkStart w:id="27" w:name="conclusion"/>
    <w:p>
      <w:pPr>
        <w:pStyle w:val="Heading2"/>
      </w:pPr>
      <w:r>
        <w:t xml:space="preserve">7. Conclusion</w:t>
      </w:r>
    </w:p>
    <w:p>
      <w:pPr>
        <w:pStyle w:val="FirstParagraph"/>
      </w:pPr>
      <w:r>
        <w:t xml:space="preserve">In conclusion, the landscape of dentistry in Russia, particularly in Saint Petersburg, is undergoing a significant renaissance. The transition from state-controlled scarcity to a market-driven abundance has introduced both opportunities and complexities. While technological advancements are leading the charge in private practices, the public health system struggles with legacy issues of funding and accessibility. However, with targeted reforms and a renewed focus on preventive care, Saint Petersburg is poised to become a leader in Northern European dental health standards. The modern</w:t>
      </w:r>
      <w:r>
        <w:t xml:space="preserve"> </w:t>
      </w:r>
      <w:r>
        <w:rPr>
          <w:bCs/>
          <w:b/>
        </w:rPr>
        <w:t xml:space="preserve">Dentist</w:t>
      </w:r>
      <w:r>
        <w:t xml:space="preserve"> </w:t>
      </w:r>
      <w:r>
        <w:t xml:space="preserve">in this region must be adaptable, technologically proficient, and deeply committed to public welfare.</w:t>
      </w:r>
    </w:p>
    <w:bookmarkEnd w:id="27"/>
    <w:bookmarkStart w:id="28" w:name="references"/>
    <w:p>
      <w:pPr>
        <w:pStyle w:val="Heading2"/>
      </w:pPr>
      <w:r>
        <w:t xml:space="preserve">References</w:t>
      </w:r>
    </w:p>
    <w:p>
      <w:pPr>
        <w:numPr>
          <w:ilvl w:val="0"/>
          <w:numId w:val="1002"/>
        </w:numPr>
        <w:pStyle w:val="Compact"/>
      </w:pPr>
      <w:r>
        <w:t xml:space="preserve">Federal Law No. 323-FZ "On the Fundamentals of Health Protection of Citizens in the Russian Federation".</w:t>
      </w:r>
    </w:p>
    <w:p>
      <w:pPr>
        <w:numPr>
          <w:ilvl w:val="0"/>
          <w:numId w:val="1002"/>
        </w:numPr>
        <w:pStyle w:val="Compact"/>
      </w:pPr>
      <w:r>
        <w:t xml:space="preserve">Gazieva, O., et al. (2021). "Dental Caries Prevalence Among Children in Saint Petersburg: A Cross-Sectional Study."</w:t>
      </w:r>
      <w:r>
        <w:t xml:space="preserve"> </w:t>
      </w:r>
      <w:r>
        <w:rPr>
          <w:iCs/>
          <w:i/>
        </w:rPr>
        <w:t xml:space="preserve">Journal of Public Health Dentistry</w:t>
      </w:r>
      <w:r>
        <w:t xml:space="preserve">.</w:t>
      </w:r>
    </w:p>
    <w:p>
      <w:pPr>
        <w:numPr>
          <w:ilvl w:val="0"/>
          <w:numId w:val="1002"/>
        </w:numPr>
        <w:pStyle w:val="Compact"/>
      </w:pPr>
      <w:r>
        <w:t xml:space="preserve">Kuznetsov, V. (2019). "The Impact of Insurance Reforms on Dental Care Accessibility in Russia."</w:t>
      </w:r>
      <w:r>
        <w:t xml:space="preserve"> </w:t>
      </w:r>
      <w:r>
        <w:rPr>
          <w:iCs/>
          <w:i/>
        </w:rPr>
        <w:t xml:space="preserve">Eurasian Journal of Medicine</w:t>
      </w:r>
      <w:r>
        <w:t xml:space="preserve">.</w:t>
      </w:r>
    </w:p>
    <w:p>
      <w:pPr>
        <w:numPr>
          <w:ilvl w:val="0"/>
          <w:numId w:val="1002"/>
        </w:numPr>
        <w:pStyle w:val="Compact"/>
      </w:pPr>
      <w:r>
        <w:t xml:space="preserve">Russian Academy of Medical Sciences. (2020). "National Strategies for Oral Health Improvement."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Implementation of Dental Care Protocols in Russia, Saint Petersburg: A Conference Paper</dc:title>
  <dc:creator/>
  <dc:language>en</dc:language>
  <cp:keywords/>
  <dcterms:created xsi:type="dcterms:W3CDTF">2026-07-29T16:28:26Z</dcterms:created>
  <dcterms:modified xsi:type="dcterms:W3CDTF">2026-07-29T16:28:26Z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