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Modern</w:t>
      </w:r>
      <w:r>
        <w:t xml:space="preserve"> </w:t>
      </w:r>
      <w:r>
        <w:t xml:space="preserve">Dental</w:t>
      </w:r>
      <w:r>
        <w:t xml:space="preserve"> </w:t>
      </w:r>
      <w:r>
        <w:t xml:space="preserve">Care</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Conference</w:t>
      </w:r>
      <w:r>
        <w:t xml:space="preserve"> </w:t>
      </w:r>
      <w:r>
        <w:t xml:space="preserve">Paper</w:t>
      </w:r>
    </w:p>
    <w:bookmarkStart w:id="29" w:name="X79eac6982b7cf47e2dee8dc2ef8cd170935b4c5"/>
    <w:p>
      <w:pPr>
        <w:pStyle w:val="Heading1"/>
      </w:pPr>
      <w:r>
        <w:t xml:space="preserve">The Evolution and Strategic Integration of Modern Dental Care in Saudi Arabia: A Conference Paper</w:t>
      </w:r>
    </w:p>
    <w:p>
      <w:pPr>
        <w:pStyle w:val="FirstParagraph"/>
      </w:pPr>
      <w:r>
        <w:t xml:space="preserve">Presented at the International Symposium on Public Health and Medical Innovation</w:t>
      </w:r>
      <w:r>
        <w:br/>
      </w:r>
      <w:r>
        <w:t xml:space="preserve">Riyadh, Saudi Arabia</w:t>
      </w:r>
    </w:p>
    <w:bookmarkStart w:id="20" w:name="abstract"/>
    <w:p>
      <w:pPr>
        <w:pStyle w:val="Heading2"/>
      </w:pPr>
      <w:r>
        <w:t xml:space="preserve">Abstract</w:t>
      </w:r>
    </w:p>
    <w:p>
      <w:pPr>
        <w:pStyle w:val="FirstParagraph"/>
      </w:pPr>
      <w:r>
        <w:t xml:space="preserve">This paper examines the transformative landscape of dental healthcare within the Kingdom of Saudi Arabia, with a specific focus on Riyadh as the epicenter of medical innovation. As part of Vision 2030, the health sector is undergoing rapid modernization, shifting from traditional care models to data-driven, preventive-oriented systems. This study analyzes the role of the modern</w:t>
      </w:r>
      <w:r>
        <w:t xml:space="preserve"> </w:t>
      </w:r>
      <w:r>
        <w:rPr>
          <w:bCs/>
          <w:b/>
        </w:rPr>
        <w:t xml:space="preserve">Dentist</w:t>
      </w:r>
      <w:r>
        <w:t xml:space="preserve"> </w:t>
      </w:r>
      <w:r>
        <w:t xml:space="preserve">in this transition, highlighting how specialized training, advanced technology adoption in</w:t>
      </w:r>
      <w:r>
        <w:t xml:space="preserve"> </w:t>
      </w:r>
      <w:r>
        <w:rPr>
          <w:bCs/>
          <w:b/>
        </w:rPr>
        <w:t xml:space="preserve">Saudi Arabia</w:t>
      </w:r>
      <w:r>
        <w:t xml:space="preserve">, and regulatory frameworks in</w:t>
      </w:r>
      <w:r>
        <w:t xml:space="preserve"> </w:t>
      </w:r>
      <w:r>
        <w:rPr>
          <w:bCs/>
          <w:b/>
        </w:rPr>
        <w:t xml:space="preserve">Riyadh</w:t>
      </w:r>
      <w:r>
        <w:t xml:space="preserve"> </w:t>
      </w:r>
      <w:r>
        <w:t xml:space="preserve">are reshaping patient outcomes. The paper concludes that strategic integration of digital dentistry and community health initiatives is essential for sustaining the Kingdom’s healthcare excellence on a global stage.</w:t>
      </w:r>
    </w:p>
    <w:bookmarkEnd w:id="20"/>
    <w:bookmarkStart w:id="21" w:name="introduction"/>
    <w:p>
      <w:pPr>
        <w:pStyle w:val="Heading2"/>
      </w:pPr>
      <w:r>
        <w:t xml:space="preserve">1. Introduction</w:t>
      </w:r>
    </w:p>
    <w:p>
      <w:pPr>
        <w:pStyle w:val="FirstParagraph"/>
      </w:pPr>
      <w:r>
        <w:t xml:space="preserve">The healthcare sector in the Kingdom of Saudi Arabia has witnessed unprecedented growth over the past two decades. Central to this expansion is Riyadh, the capital city, which serves not only as the administrative heart of the nation but also as a hub for medical tourism and advanced clinical research. Within this broader context, dentistry has emerged as a critical component of comprehensive public health strategies. Historically viewed through a curative lens, dental care in</w:t>
      </w:r>
      <w:r>
        <w:t xml:space="preserve"> </w:t>
      </w:r>
      <w:r>
        <w:rPr>
          <w:bCs/>
          <w:b/>
        </w:rPr>
        <w:t xml:space="preserve">Saudi Arabia</w:t>
      </w:r>
      <w:r>
        <w:t xml:space="preserve"> </w:t>
      </w:r>
      <w:r>
        <w:t xml:space="preserve">is now pivoting toward prevention, early detection, and holistic oral-systemic health integration.</w:t>
      </w:r>
    </w:p>
    <w:p>
      <w:pPr>
        <w:pStyle w:val="BodyText"/>
      </w:pPr>
      <w:r>
        <w:t xml:space="preserve">This conference paper aims to explore the multifaceted role of the contemporary</w:t>
      </w:r>
      <w:r>
        <w:t xml:space="preserve"> </w:t>
      </w:r>
      <w:r>
        <w:rPr>
          <w:bCs/>
          <w:b/>
        </w:rPr>
        <w:t xml:space="preserve">Dentist</w:t>
      </w:r>
      <w:r>
        <w:t xml:space="preserve"> </w:t>
      </w:r>
      <w:r>
        <w:t xml:space="preserve">operating within this dynamic environment. It argues that the success of dental initiatives in</w:t>
      </w:r>
      <w:r>
        <w:t xml:space="preserve"> </w:t>
      </w:r>
      <w:r>
        <w:rPr>
          <w:bCs/>
          <w:b/>
        </w:rPr>
        <w:t xml:space="preserve">Riyadh</w:t>
      </w:r>
      <w:r>
        <w:t xml:space="preserve"> </w:t>
      </w:r>
      <w:r>
        <w:t xml:space="preserve">is contingent upon a synergistic approach involving technological advancement, rigorous professional education, and alignment with national health objectives under Vision 2030. By analyzing current trends and challenges, we provide insights into how dental practices can enhance accessibility and quality of care across the metropolitan region.</w:t>
      </w:r>
    </w:p>
    <w:bookmarkEnd w:id="21"/>
    <w:bookmarkStart w:id="22" w:name="X25be674a47df11a89123af908ed2c0a45f429b4"/>
    <w:p>
      <w:pPr>
        <w:pStyle w:val="Heading2"/>
      </w:pPr>
      <w:r>
        <w:t xml:space="preserve">2. The Changing Demographics of Dental Needs in Riyadh</w:t>
      </w:r>
    </w:p>
    <w:p>
      <w:pPr>
        <w:pStyle w:val="FirstParagraph"/>
      </w:pPr>
      <w:r>
        <w:rPr>
          <w:bCs/>
          <w:b/>
        </w:rPr>
        <w:t xml:space="preserve">Riyadh</w:t>
      </w:r>
      <w:r>
        <w:t xml:space="preserve">, home to over seven million residents, presents a unique demographic profile that influences dental healthcare delivery. The population is characterized by a high prevalence of young adults and expatriates, necessitating diverse treatment modalities ranging from pediatric orthodontics to geriatric prosthetics. Recent epidemiological studies indicate an increasing incidence of dental caries and periodontal diseases among the Saudi youth, largely attributed to dietary changes and lifestyle factors.</w:t>
      </w:r>
    </w:p>
    <w:p>
      <w:pPr>
        <w:pStyle w:val="BodyText"/>
      </w:pPr>
      <w:r>
        <w:t xml:space="preserve">Furthermore, the rise in non-communicable diseases such as diabetes—a condition with high prevalence in</w:t>
      </w:r>
      <w:r>
        <w:t xml:space="preserve"> </w:t>
      </w:r>
      <w:r>
        <w:rPr>
          <w:bCs/>
          <w:b/>
        </w:rPr>
        <w:t xml:space="preserve">Saudi Arabia</w:t>
      </w:r>
      <w:r>
        <w:t xml:space="preserve">—has established a critical link between systemic health and oral health. Diabetic patients require specialized dental care to manage periodontal complications, thereby elevating the scope of practice for every</w:t>
      </w:r>
      <w:r>
        <w:t xml:space="preserve"> </w:t>
      </w:r>
      <w:r>
        <w:rPr>
          <w:bCs/>
          <w:b/>
        </w:rPr>
        <w:t xml:space="preserve">Dentist</w:t>
      </w:r>
      <w:r>
        <w:t xml:space="preserve"> </w:t>
      </w:r>
      <w:r>
        <w:t xml:space="preserve">operating in the region. This interconnectedness demands that dental professionals in</w:t>
      </w:r>
      <w:r>
        <w:t xml:space="preserve"> </w:t>
      </w:r>
      <w:r>
        <w:rPr>
          <w:bCs/>
          <w:b/>
        </w:rPr>
        <w:t xml:space="preserve">Riyadh</w:t>
      </w:r>
      <w:r>
        <w:t xml:space="preserve"> </w:t>
      </w:r>
      <w:r>
        <w:t xml:space="preserve">adopt a multidisciplinary approach, collaborating closely with physicians and endocrinologists to provide integrated patient care.</w:t>
      </w:r>
    </w:p>
    <w:bookmarkEnd w:id="22"/>
    <w:bookmarkStart w:id="23" w:name="X41fb568c377860b5b29b47d825aaf0247dfaf19"/>
    <w:p>
      <w:pPr>
        <w:pStyle w:val="Heading2"/>
      </w:pPr>
      <w:r>
        <w:t xml:space="preserve">3. Technological Advancement and Digital Dentistry</w:t>
      </w:r>
    </w:p>
    <w:p>
      <w:pPr>
        <w:pStyle w:val="FirstParagraph"/>
      </w:pPr>
      <w:r>
        <w:t xml:space="preserve">The adoption of digital technologies is rapidly transforming the standard of care provided by every</w:t>
      </w:r>
      <w:r>
        <w:t xml:space="preserve"> </w:t>
      </w:r>
      <w:r>
        <w:rPr>
          <w:bCs/>
          <w:b/>
        </w:rPr>
        <w:t xml:space="preserve">Dentist</w:t>
      </w:r>
      <w:r>
        <w:t xml:space="preserve">. In</w:t>
      </w:r>
      <w:r>
        <w:t xml:space="preserve"> </w:t>
      </w:r>
      <w:r>
        <w:rPr>
          <w:bCs/>
          <w:b/>
        </w:rPr>
        <w:t xml:space="preserve">Riyadh</w:t>
      </w:r>
      <w:r>
        <w:t xml:space="preserve">, state-of-the-art clinics are increasingly utilizing Computer-Aided Design/Computer-Aided Manufacturing (CAD/CAM) systems, intraoral scanners, and three-dimensional (3D) printing for prosthetic fabrication. These technologies not only enhance diagnostic accuracy but also significantly reduce treatment times and improve patient comfort.</w:t>
      </w:r>
    </w:p>
    <w:p>
      <w:pPr>
        <w:pStyle w:val="BodyText"/>
      </w:pPr>
      <w:r>
        <w:t xml:space="preserve">For instance, the integration of Artificial Intelligence (AI) in radiographic analysis allows dental practitioners to detect early signs of pathology with greater precision than traditional methods. This technological leap is particularly significant in</w:t>
      </w:r>
      <w:r>
        <w:t xml:space="preserve"> </w:t>
      </w:r>
      <w:r>
        <w:rPr>
          <w:bCs/>
          <w:b/>
        </w:rPr>
        <w:t xml:space="preserve">Saudi Arabia</w:t>
      </w:r>
      <w:r>
        <w:t xml:space="preserve">, where the government has invested heavily in smart city initiatives that extend into healthcare infrastructure. Dental clinics in</w:t>
      </w:r>
      <w:r>
        <w:t xml:space="preserve"> </w:t>
      </w:r>
      <w:r>
        <w:rPr>
          <w:bCs/>
          <w:b/>
        </w:rPr>
        <w:t xml:space="preserve">Riyadh</w:t>
      </w:r>
      <w:r>
        <w:t xml:space="preserve"> </w:t>
      </w:r>
      <w:r>
        <w:t xml:space="preserve">are no longer isolated entities but are becoming nodes within a broader digital health ecosystem, facilitating tele-dentistry consultations and remote monitoring of post-operative recovery.</w:t>
      </w:r>
    </w:p>
    <w:bookmarkEnd w:id="23"/>
    <w:bookmarkStart w:id="24" w:name="Xb164cb02d3151b29ef3ddf6246ab8c6361c8d8d"/>
    <w:p>
      <w:pPr>
        <w:pStyle w:val="Heading2"/>
      </w:pPr>
      <w:r>
        <w:t xml:space="preserve">4. Educational Standards and Professional Development</w:t>
      </w:r>
    </w:p>
    <w:p>
      <w:pPr>
        <w:pStyle w:val="FirstParagraph"/>
      </w:pPr>
      <w:r>
        <w:t xml:space="preserve">The efficacy of any healthcare system relies heavily on the competence and continuous professional development of its practitioners. In</w:t>
      </w:r>
      <w:r>
        <w:t xml:space="preserve"> </w:t>
      </w:r>
      <w:r>
        <w:rPr>
          <w:bCs/>
          <w:b/>
        </w:rPr>
        <w:t xml:space="preserve">Saudi Arabia</w:t>
      </w:r>
      <w:r>
        <w:t xml:space="preserve">, dental education has undergone substantial reform to meet international standards. Leading universities in</w:t>
      </w:r>
      <w:r>
        <w:t xml:space="preserve"> </w:t>
      </w:r>
      <w:r>
        <w:rPr>
          <w:bCs/>
          <w:b/>
        </w:rPr>
        <w:t xml:space="preserve">Riyadh</w:t>
      </w:r>
      <w:r>
        <w:t xml:space="preserve">, such as King Saud University, have updated their curricula to emphasize evidence-based practice, ethical considerations, and cultural competency.</w:t>
      </w:r>
    </w:p>
    <w:p>
      <w:pPr>
        <w:pStyle w:val="BodyText"/>
      </w:pPr>
      <w:r>
        <w:t xml:space="preserve">Moreover, the Saudi Commission for Health Specialties (SCFHS) has implemented rigorous licensing procedures to ensure that only qualified professionals practice dentistry. This regulatory framework ensures that every</w:t>
      </w:r>
      <w:r>
        <w:t xml:space="preserve"> </w:t>
      </w:r>
      <w:r>
        <w:rPr>
          <w:bCs/>
          <w:b/>
        </w:rPr>
        <w:t xml:space="preserve">Dentist</w:t>
      </w:r>
      <w:r>
        <w:t xml:space="preserve"> </w:t>
      </w:r>
      <w:r>
        <w:t xml:space="preserve">practicing in the capital meets high benchmarks of safety and efficacy. Continuous medical education (CME) programs are mandatory, encouraging dental professionals to stay abreast of global advancements. This commitment to lifelong learning is a cornerstone of the modern dental profession in</w:t>
      </w:r>
      <w:r>
        <w:t xml:space="preserve"> </w:t>
      </w:r>
      <w:r>
        <w:rPr>
          <w:bCs/>
          <w:b/>
        </w:rPr>
        <w:t xml:space="preserve">Saudi Arabia</w:t>
      </w:r>
      <w:r>
        <w:t xml:space="preserve">, ensuring that local practices remain competitive and innovative on the international stage.</w:t>
      </w:r>
    </w:p>
    <w:bookmarkEnd w:id="24"/>
    <w:bookmarkStart w:id="25" w:name="X757f9ebaee37bad1b1d2305de02ee8eca74dc6f"/>
    <w:p>
      <w:pPr>
        <w:pStyle w:val="Heading2"/>
      </w:pPr>
      <w:r>
        <w:t xml:space="preserve">5. Public Health Initiatives and Accessibility</w:t>
      </w:r>
    </w:p>
    <w:p>
      <w:pPr>
        <w:pStyle w:val="FirstParagraph"/>
      </w:pPr>
      <w:r>
        <w:t xml:space="preserve">Vision 2030 places a strong emphasis on preventive healthcare and improving public health outcomes. In the realm of dentistry, this translates to widespread community outreach programs in</w:t>
      </w:r>
      <w:r>
        <w:t xml:space="preserve"> </w:t>
      </w:r>
      <w:r>
        <w:rPr>
          <w:bCs/>
          <w:b/>
        </w:rPr>
        <w:t xml:space="preserve">Riyadh</w:t>
      </w:r>
      <w:r>
        <w:t xml:space="preserve">. School-based dental screening programs, fluoride varnish applications, and public awareness campaigns regarding oral hygiene are being implemented across the city.</w:t>
      </w:r>
    </w:p>
    <w:p>
      <w:pPr>
        <w:pStyle w:val="BodyText"/>
      </w:pPr>
      <w:r>
        <w:t xml:space="preserve">The role of the</w:t>
      </w:r>
      <w:r>
        <w:t xml:space="preserve"> </w:t>
      </w:r>
      <w:r>
        <w:rPr>
          <w:bCs/>
          <w:b/>
        </w:rPr>
        <w:t xml:space="preserve">Dentist</w:t>
      </w:r>
      <w:r>
        <w:t xml:space="preserve"> </w:t>
      </w:r>
      <w:r>
        <w:t xml:space="preserve">here extends beyond clinical treatment; they act as educators and advocates for health. By engaging with schools, workplaces, and community centers in</w:t>
      </w:r>
      <w:r>
        <w:t xml:space="preserve"> </w:t>
      </w:r>
      <w:r>
        <w:rPr>
          <w:bCs/>
          <w:b/>
        </w:rPr>
        <w:t xml:space="preserve">Riyadh</w:t>
      </w:r>
      <w:r>
        <w:t xml:space="preserve">, dental professionals help dismantle misconceptions about oral care and promote preventive habits from a young age. Additionally, there is a concerted effort to improve accessibility in underserved areas within the capital, ensuring that socioeconomic status does not dictate the quality of dental care one receives.</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 high cost of advanced dental technologies can limit access for lower-income populations in</w:t>
      </w:r>
      <w:r>
        <w:t xml:space="preserve"> </w:t>
      </w:r>
      <w:r>
        <w:rPr>
          <w:bCs/>
          <w:b/>
        </w:rPr>
        <w:t xml:space="preserve">Saudi Arabia</w:t>
      </w:r>
      <w:r>
        <w:t xml:space="preserve">. Furthermore, the retention of specialized talent in private sectors poses a challenge to public hospitals in</w:t>
      </w:r>
      <w:r>
        <w:t xml:space="preserve"> </w:t>
      </w:r>
      <w:r>
        <w:rPr>
          <w:bCs/>
          <w:b/>
        </w:rPr>
        <w:t xml:space="preserve">Riyadh</w:t>
      </w:r>
      <w:r>
        <w:t xml:space="preserve">. To address these issues, policymakers must consider public-private partnerships that leverage resources effectively.</w:t>
      </w:r>
    </w:p>
    <w:p>
      <w:pPr>
        <w:pStyle w:val="BodyText"/>
      </w:pPr>
      <w:r>
        <w:t xml:space="preserve">Looking forward, the integration of regenerative dentistry and personalized medicine will likely define the next era of dental practice. As genetic profiling becomes more affordable,</w:t>
      </w:r>
      <w:r>
        <w:t xml:space="preserve"> </w:t>
      </w:r>
      <w:r>
        <w:rPr>
          <w:bCs/>
          <w:b/>
        </w:rPr>
        <w:t xml:space="preserve">Dentists</w:t>
      </w:r>
      <w:r>
        <w:t xml:space="preserve"> </w:t>
      </w:r>
      <w:r>
        <w:t xml:space="preserve">in</w:t>
      </w:r>
      <w:r>
        <w:t xml:space="preserve"> </w:t>
      </w:r>
      <w:r>
        <w:rPr>
          <w:bCs/>
          <w:b/>
        </w:rPr>
        <w:t xml:space="preserve">Riyadh</w:t>
      </w:r>
      <w:r>
        <w:t xml:space="preserve"> </w:t>
      </w:r>
      <w:r>
        <w:t xml:space="preserve">may soon offer customized treatment plans based on individual genetic risks for periodontal disease or caries susceptibility. This future-oriented approach aligns perfectly with the scientific ambitions of Vision 2030.</w:t>
      </w:r>
    </w:p>
    <w:bookmarkEnd w:id="26"/>
    <w:bookmarkStart w:id="27" w:name="conclusion"/>
    <w:p>
      <w:pPr>
        <w:pStyle w:val="Heading2"/>
      </w:pPr>
      <w:r>
        <w:t xml:space="preserve">7. Conclusion</w:t>
      </w:r>
    </w:p>
    <w:p>
      <w:pPr>
        <w:pStyle w:val="FirstParagraph"/>
      </w:pPr>
      <w:r>
        <w:t xml:space="preserve">In conclusion, the landscape of dental healthcare in</w:t>
      </w:r>
      <w:r>
        <w:t xml:space="preserve"> </w:t>
      </w:r>
      <w:r>
        <w:rPr>
          <w:bCs/>
          <w:b/>
        </w:rPr>
        <w:t xml:space="preserve">Saudi Arabia</w:t>
      </w:r>
      <w:r>
        <w:t xml:space="preserve">, particularly in its capital city of</w:t>
      </w:r>
      <w:r>
        <w:t xml:space="preserve"> </w:t>
      </w:r>
      <w:r>
        <w:rPr>
          <w:bCs/>
          <w:b/>
        </w:rPr>
        <w:t xml:space="preserve">Riyadh</w:t>
      </w:r>
      <w:r>
        <w:t xml:space="preserve">, is undergoing a profound transformation. The modern</w:t>
      </w:r>
      <w:r>
        <w:t xml:space="preserve"> </w:t>
      </w:r>
      <w:r>
        <w:rPr>
          <w:bCs/>
          <w:b/>
        </w:rPr>
        <w:t xml:space="preserve">Dentist</w:t>
      </w:r>
      <w:r>
        <w:t xml:space="preserve"> </w:t>
      </w:r>
      <w:r>
        <w:t xml:space="preserve">is no longer just a provider of teeth repair services but a vital component of the broader healthcare ecosystem, addressing systemic health issues through preventive care and advanced technology. The synergy between government policy, educational reform, and technological adoption positions</w:t>
      </w:r>
      <w:r>
        <w:t xml:space="preserve"> </w:t>
      </w:r>
      <w:r>
        <w:rPr>
          <w:bCs/>
          <w:b/>
        </w:rPr>
        <w:t xml:space="preserve">Saudi Arabia</w:t>
      </w:r>
      <w:r>
        <w:t xml:space="preserve"> </w:t>
      </w:r>
      <w:r>
        <w:t xml:space="preserve">as a leader in dental innovation within the Middle East.</w:t>
      </w:r>
    </w:p>
    <w:p>
      <w:pPr>
        <w:pStyle w:val="BodyText"/>
      </w:pPr>
      <w:r>
        <w:t xml:space="preserve">To sustain this momentum, continued investment in digital infrastructure, rigorous professional standards, and inclusive public health programs is essential. By embracing these strategies, the dental profession in</w:t>
      </w:r>
      <w:r>
        <w:t xml:space="preserve"> </w:t>
      </w:r>
      <w:r>
        <w:rPr>
          <w:bCs/>
          <w:b/>
        </w:rPr>
        <w:t xml:space="preserve">Riyadh</w:t>
      </w:r>
      <w:r>
        <w:t xml:space="preserve"> </w:t>
      </w:r>
      <w:r>
        <w:t xml:space="preserve">can ensure equitable access to high-quality care for all citizens and residents, fulfilling the vision of a healthier nation.</w:t>
      </w:r>
    </w:p>
    <w:bookmarkEnd w:id="27"/>
    <w:bookmarkStart w:id="28" w:name="references"/>
    <w:p>
      <w:pPr>
        <w:pStyle w:val="Heading2"/>
      </w:pPr>
      <w:r>
        <w:t xml:space="preserve">References</w:t>
      </w:r>
    </w:p>
    <w:p>
      <w:pPr>
        <w:pStyle w:val="FirstParagraph"/>
      </w:pPr>
      <w:r>
        <w:t xml:space="preserve">1. Saudi Ministry of Health. (2023). National Strategy for Oral Health Prevention.</w:t>
      </w:r>
      <w:r>
        <w:br/>
      </w:r>
      <w:r>
        <w:t xml:space="preserve">2. King Saud University College of Dentistry. (2024). Annual Report on Clinical Innovations in Riyadh.</w:t>
      </w:r>
      <w:r>
        <w:br/>
      </w:r>
      <w:r>
        <w:t xml:space="preserve">3. Vision 2030 Framework: Enhancing Healthcare Quality and Access in Saudi Arabia.</w:t>
      </w:r>
      <w:r>
        <w:br/>
      </w:r>
      <w:r>
        <w:t xml:space="preserve">4. International Journal of Dental Hygiene: Trends in Digital Dentistry across the Gulf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Modern Dental Care in Saudi Arabia: A Conference Paper</dc:title>
  <dc:creator/>
  <dc:language>en</dc:language>
  <cp:keywords/>
  <dcterms:created xsi:type="dcterms:W3CDTF">2026-07-30T02:20:38Z</dcterms:created>
  <dcterms:modified xsi:type="dcterms:W3CDTF">2026-07-30T02:20:38Z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