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Comprehensive</w:t>
      </w:r>
      <w:r>
        <w:t xml:space="preserve"> </w:t>
      </w:r>
      <w:r>
        <w:t xml:space="preserve">Conference</w:t>
      </w:r>
      <w:r>
        <w:t xml:space="preserve"> </w:t>
      </w:r>
      <w:r>
        <w:t xml:space="preserve">Paper</w:t>
      </w:r>
    </w:p>
    <w:p>
      <w:pPr>
        <w:pStyle w:val="FirstParagraph"/>
      </w:pPr>
      <w:r>
        <w:t xml:space="preserve">```html</w:t>
      </w:r>
    </w:p>
    <w:bookmarkStart w:id="30" w:name="X04da681ce85081694a59ee2646d0c55d8bc556b"/>
    <w:p>
      <w:pPr>
        <w:pStyle w:val="Heading1"/>
      </w:pPr>
      <w:r>
        <w:t xml:space="preserve">Dentist Practices and Healthcare Infrastructure in Turkey Ankara</w:t>
      </w:r>
    </w:p>
    <w:bookmarkStart w:id="29" w:name="Xab9486611a1a4710dd2df42179887cbb067f50f"/>
    <w:p>
      <w:pPr>
        <w:pStyle w:val="Heading2"/>
      </w:pPr>
      <w:r>
        <w:t xml:space="preserve">A Strategic Analysis of Dental Services in the Capital Region</w:t>
      </w:r>
    </w:p>
    <w:p>
      <w:pPr>
        <w:pStyle w:val="FirstParagraph"/>
      </w:pPr>
      <w:r>
        <w:rPr>
          <w:bCs/>
          <w:b/>
        </w:rPr>
        <w:t xml:space="preserve">Prepared for the International Conference on Regional Health Economics and Service Delivery</w:t>
      </w:r>
      <w:r>
        <w:br/>
      </w:r>
      <w:r>
        <w:rPr>
          <w:bCs/>
          <w:b/>
        </w:rPr>
        <w:t xml:space="preserve">Date: October 2023</w:t>
      </w:r>
      <w:r>
        <w:br/>
      </w:r>
      <w:r>
        <w:rPr>
          <w:bCs/>
          <w:b/>
        </w:rPr>
        <w:t xml:space="preserve">Location: Ankara, Turkey</w:t>
      </w:r>
    </w:p>
    <w:p>
      <w:pPr>
        <w:pStyle w:val="BodyText"/>
      </w:pPr>
      <w:r>
        <w:rPr>
          <w:bCs/>
          <w:b/>
        </w:rPr>
        <w:t xml:space="preserve">Abstract:</w:t>
      </w:r>
      <w:r>
        <w:t xml:space="preserve">This conference paper provides a comprehensive analysis of the dental healthcare sector in Turkey Ankara. As the capital and a major economic hub, Ankara presents unique challenges and opportunities regarding dentist accessibility, technological integration, and public health initiatives. This study examines the current landscape of dental services in Turkey Ankara , evaluating both public (SGK) provisions and private sector innovations. It highlights how a competent Dentist contributes to the broader healthcare ecosystem in this specific geographic context. Furthermore, it addresses regulatory frameworks, patient satisfaction metrics , and future trends shaping dentistry in Turkey Ankara.</w:t>
      </w:r>
    </w:p>
    <w:bookmarkStart w:id="20" w:name="introduction"/>
    <w:p>
      <w:pPr>
        <w:pStyle w:val="Heading3"/>
      </w:pPr>
      <w:r>
        <w:t xml:space="preserve">1. Introduction</w:t>
      </w:r>
    </w:p>
    <w:p>
      <w:pPr>
        <w:pStyle w:val="FirstParagraph"/>
      </w:pPr>
      <w:r>
        <w:t xml:space="preserve">The role of oral health within general well-being is increasingly recognized globally. In Turkey Ankara , the capital city’s status as a political, economic, and educational center drives a high demand for specialized healthcare services, including dental care. This paper aims to explore the dynamics between patients seeking treatment and the professional Dentist practitioners operating within this vibrant urban environment.</w:t>
      </w:r>
    </w:p>
    <w:p>
      <w:pPr>
        <w:pStyle w:val="BodyText"/>
      </w:pPr>
      <w:r>
        <w:t xml:space="preserve">Ankara is home to numerous universities and research institutions , which fosters an environment of continuous innovation in dentistry. However, unlike Istanbul, which is a global tourism hub for medical travel, Turkey Ankara serves primarily as a residential and administrative center. This distinction influences the type of services offered by the Dentist , focusing more on comprehensive long-term care rather than solely cosmetic tourism procedures.</w:t>
      </w:r>
    </w:p>
    <w:bookmarkEnd w:id="20"/>
    <w:bookmarkStart w:id="21" w:name="Xc43a00ac1936f3f5d23921fd0cf47323ec6ac03"/>
    <w:p>
      <w:pPr>
        <w:pStyle w:val="Heading3"/>
      </w:pPr>
      <w:r>
        <w:t xml:space="preserve">2. The Landscape of Dental Healthcare in Turkey Ankara</w:t>
      </w:r>
    </w:p>
    <w:p>
      <w:pPr>
        <w:pStyle w:val="FirstParagraph"/>
      </w:pPr>
      <w:r>
        <w:t xml:space="preserve">The dental sector in Turkey Ankara is characterized by a dual system comprising public health institutions and private clinics. Understanding this duality is crucial for analyzing patient behavior and healthcare policy effectiveness.</w:t>
      </w:r>
    </w:p>
    <w:p>
      <w:pPr>
        <w:pStyle w:val="BodyText"/>
      </w:pPr>
      <w:r>
        <w:rPr>
          <w:bCs/>
          <w:b/>
        </w:rPr>
        <w:t xml:space="preserve">a) Public Sector Contributions</w:t>
      </w:r>
      <w:r>
        <w:br/>
      </w:r>
      <w:r>
        <w:t xml:space="preserve">In Turkey, the Social Security Institution (SGK) provides coverage for essential dental procedures. In Ankara, numerous public hospitals and family health centers offer basic dental services. While access is equitable , wait times can be significant. For a patient visiting a public facility in Turkey Ankara , the experience often revolves around emergency care and basic extractions or fillings under the supervision of state-employed Dentist professionals.</w:t>
      </w:r>
    </w:p>
    <w:p>
      <w:pPr>
        <w:pStyle w:val="BodyText"/>
      </w:pPr>
      <w:r>
        <w:rPr>
          <w:bCs/>
          <w:b/>
        </w:rPr>
        <w:t xml:space="preserve">b) Private Sector Dynamics</w:t>
      </w:r>
      <w:r>
        <w:br/>
      </w:r>
      <w:r>
        <w:t xml:space="preserve">Conversely, the private sector in Turkey Ankara is robust and highly competitive. Neighborhoods such as Çankaya, Kızılay, and Bahçelievler are dense with dental clinics. Here, a Dentist often operates with greater autonomy regarding treatment plans and technology adoption. The private market responds quickly to consumer demands for aesthetic dentistry , implants , and orthodontics.</w:t>
      </w:r>
    </w:p>
    <w:bookmarkEnd w:id="21"/>
    <w:bookmarkStart w:id="22" w:name="professional-standards-and-education"/>
    <w:p>
      <w:pPr>
        <w:pStyle w:val="Heading3"/>
      </w:pPr>
      <w:r>
        <w:t xml:space="preserve">3. Professional Standards and Education</w:t>
      </w:r>
    </w:p>
    <w:p>
      <w:pPr>
        <w:pStyle w:val="FirstParagraph"/>
      </w:pPr>
      <w:r>
        <w:t xml:space="preserve">Ankara hosts several prestigious universities with faculties of Dentistry, including the Faculty of Dentistry at Hacettepe University and Ankara University. These institutions produce a high volume of qualified graduates who enter the workforce as skilled Dentist practitioners.</w:t>
      </w:r>
    </w:p>
    <w:p>
      <w:pPr>
        <w:pStyle w:val="BodyText"/>
      </w:pPr>
      <w:r>
        <w:t xml:space="preserve">The presence of these academic centers ensures that the standard of care in Turkey Ankara remains high. It facilitates continuing education opportunities where practicing Dentist professionals can update their skills in areas such as digital dentistry , endodontics, and periodontal therapy. This academic-industry nexus is a defining feature of the dental landscape in Turkey Ankara.</w:t>
      </w:r>
    </w:p>
    <w:bookmarkEnd w:id="22"/>
    <w:bookmarkStart w:id="23" w:name="technological-integration-and-innovation"/>
    <w:p>
      <w:pPr>
        <w:pStyle w:val="Heading3"/>
      </w:pPr>
      <w:r>
        <w:t xml:space="preserve">4. Technological Integration and Innovation</w:t>
      </w:r>
    </w:p>
    <w:p>
      <w:pPr>
        <w:pStyle w:val="FirstParagraph"/>
      </w:pPr>
      <w:r>
        <w:t xml:space="preserve">In recent years, there has been a marked shift towards technology-driven dentistry in Turkey Ankara. Modern Dentist offices are increasingly equipped with 3D imaging systems , CAD/CAM (Computer-Aided Design/Computer-Aided Manufacturing) for same-day crowns, and digital impression scanners. These technologies reduce treatment times and improve patient comfort.</w:t>
      </w:r>
    </w:p>
    <w:p>
      <w:pPr>
        <w:pStyle w:val="BodyText"/>
      </w:pPr>
      <w:r>
        <w:t xml:space="preserve">The adoption of these technologies is particularly evident in the private sector. However, the integration of such tools varies by clinic size and location within Turkey Ankara. Larger clinics in affluent districts tend to be early adopters, whereas smaller practices may lag due to cost constraints. This disparity creates a tiered system where access to cutting-edge dental technology is not uniform across all populations.</w:t>
      </w:r>
    </w:p>
    <w:bookmarkEnd w:id="23"/>
    <w:bookmarkStart w:id="24" w:name="Xe89b8a46291b9e4c6909c7752388a9bd4968fa6"/>
    <w:p>
      <w:pPr>
        <w:pStyle w:val="Heading3"/>
      </w:pPr>
      <w:r>
        <w:t xml:space="preserve">5. Challenges Faced by the Dentist Practitioner</w:t>
      </w:r>
    </w:p>
    <w:p>
      <w:pPr>
        <w:pStyle w:val="FirstParagraph"/>
      </w:pPr>
      <w:r>
        <w:rPr>
          <w:bCs/>
          <w:b/>
        </w:rPr>
        <w:t xml:space="preserve">a) Economic Factors</w:t>
      </w:r>
      <w:r>
        <w:br/>
      </w:r>
      <w:r>
        <w:t xml:space="preserve">Economic fluctuations in Turkey impact the dental sector significantly. Inflation rates affect the cost of imported materials (such as implants and composite resins), which are essential for a Dentist to provide high-quality care. Consequently, pricing strategies in Turkey Ankara must be carefully managed to remain accessible while sustaining practice viability.</w:t>
      </w:r>
    </w:p>
    <w:p>
      <w:pPr>
        <w:pStyle w:val="BodyText"/>
      </w:pPr>
      <w:r>
        <w:rPr>
          <w:bCs/>
          <w:b/>
        </w:rPr>
        <w:t xml:space="preserve">b) Regulatory Compliance</w:t>
      </w:r>
      <w:r>
        <w:br/>
      </w:r>
      <w:r>
        <w:t xml:space="preserve">Dentist professionals in Turkey Ankara must adhere to strict regulations set by the Turkish Ministry of Health and relevant professional chambers. These regulations cover sterilization protocols , patient data privacy, and advertising standards. Navigating this bureaucratic landscape requires administrative support within dental offices.</w:t>
      </w:r>
    </w:p>
    <w:p>
      <w:pPr>
        <w:pStyle w:val="BodyText"/>
      </w:pPr>
      <w:r>
        <w:rPr>
          <w:bCs/>
          <w:b/>
        </w:rPr>
        <w:t xml:space="preserve">c) Patient Expectations</w:t>
      </w:r>
      <w:r>
        <w:br/>
      </w:r>
      <w:r>
        <w:t xml:space="preserve">Patients in Turkey Ankara often have high expectations for both clinical outcomes and customer service. A Dentist must not only possess technical proficiency but also strong communication skills to manage patient anxiety and explain complex procedures effectively.</w:t>
      </w:r>
    </w:p>
    <w:bookmarkEnd w:id="24"/>
    <w:bookmarkStart w:id="25" w:name="X0aed05eb60755972f7940ce8cbf3f2a3d0afc94"/>
    <w:p>
      <w:pPr>
        <w:pStyle w:val="Heading3"/>
      </w:pPr>
      <w:r>
        <w:t xml:space="preserve">6. The Role of the Dentist in Public Health Initiatives</w:t>
      </w:r>
    </w:p>
    <w:p>
      <w:pPr>
        <w:pStyle w:val="FirstParagraph"/>
      </w:pPr>
      <w:r>
        <w:t xml:space="preserve">Beyond individual patient care, a Dentist plays a critical role in community health. In Turkey Ankara, various public health campaigns focus on preventive dentistry , particularly targeting children and adolescents in schools.</w:t>
      </w:r>
    </w:p>
    <w:p>
      <w:pPr>
        <w:pStyle w:val="BodyText"/>
      </w:pPr>
      <w:r>
        <w:rPr>
          <w:bCs/>
          <w:b/>
        </w:rPr>
        <w:t xml:space="preserve">a) Preventive Programs</w:t>
      </w:r>
      <w:r>
        <w:br/>
      </w:r>
      <w:r>
        <w:t xml:space="preserve">Initiatives such as "Sealant Applications" and fluoride varnish treatments are common in primary schools. Dentist professionals collaborate with public health officials to deliver these services, aiming to reduce the prevalence of dental caries among younger generations.</w:t>
      </w:r>
    </w:p>
    <w:p>
      <w:pPr>
        <w:pStyle w:val="BodyText"/>
      </w:pPr>
      <w:r>
        <w:rPr>
          <w:bCs/>
          <w:b/>
        </w:rPr>
        <w:t xml:space="preserve">b) Health Education</w:t>
      </w:r>
      <w:r>
        <w:br/>
      </w:r>
      <w:r>
        <w:t xml:space="preserve">Educational outreach is another key responsibility. Dentist practitioners often participate in workshops and seminars hosted by local municipalities in Turkey Ankara , educating citizens about oral hygiene practices, nutrition’s impact on teeth, and the importance of regular check-ups.</w:t>
      </w:r>
    </w:p>
    <w:bookmarkEnd w:id="25"/>
    <w:bookmarkStart w:id="26" w:name="X8f074baa7addace008e334a4f489c5fc93e642d"/>
    <w:p>
      <w:pPr>
        <w:pStyle w:val="Heading3"/>
      </w:pPr>
      <w:r>
        <w:t xml:space="preserve">7. Future Directions for Dental Care in Turkey Ankara</w:t>
      </w:r>
    </w:p>
    <w:p>
      <w:pPr>
        <w:pStyle w:val="FirstParagraph"/>
      </w:pPr>
      <w:r>
        <w:t xml:space="preserve">The future of dentistry in Turkey Ankara looks promising but requires strategic planning. Several trends are emerging:</w:t>
      </w:r>
    </w:p>
    <w:p>
      <w:pPr>
        <w:numPr>
          <w:ilvl w:val="0"/>
          <w:numId w:val="1001"/>
        </w:numPr>
        <w:pStyle w:val="Compact"/>
      </w:pPr>
      <w:r>
        <w:rPr>
          <w:bCs/>
          <w:b/>
        </w:rPr>
        <w:t xml:space="preserve">Digital Transformation:</w:t>
      </w:r>
      <w:r>
        <w:t xml:space="preserve">A greater emphasis on electronic health records and tele-dentistry consultations will streamline patient management.</w:t>
      </w:r>
    </w:p>
    <w:p>
      <w:pPr>
        <w:numPr>
          <w:ilvl w:val="0"/>
          <w:numId w:val="1001"/>
        </w:numPr>
        <w:pStyle w:val="Compact"/>
      </w:pPr>
      <w:r>
        <w:rPr>
          <w:bCs/>
          <w:b/>
        </w:rPr>
        <w:t xml:space="preserve">Multidisciplinary Approaches :</w:t>
      </w:r>
      <w:r>
        <w:t xml:space="preserve">Collaboration between Dentist specialists (orthodontists, periodontists, prosthodontists) within integrated clinics will become more common to provide holistic care.</w:t>
      </w:r>
    </w:p>
    <w:p>
      <w:pPr>
        <w:numPr>
          <w:ilvl w:val="0"/>
          <w:numId w:val="1001"/>
        </w:numPr>
        <w:pStyle w:val="Compact"/>
      </w:pPr>
      <w:r>
        <w:rPr>
          <w:bCs/>
          <w:b/>
        </w:rPr>
        <w:t xml:space="preserve">Focus on Aesthetics:</w:t>
      </w:r>
      <w:r>
        <w:t xml:space="preserve">As consumer awareness grows , there will be an increased demand for aesthetic procedures. Dentist practitioners in Turkey Ankara will need to balance functional health with cosmetic desires.</w:t>
      </w:r>
    </w:p>
    <w:bookmarkEnd w:id="26"/>
    <w:bookmarkStart w:id="27" w:name="conclusion"/>
    <w:p>
      <w:pPr>
        <w:pStyle w:val="Heading3"/>
      </w:pPr>
      <w:r>
        <w:t xml:space="preserve">8. Conclusion</w:t>
      </w:r>
    </w:p>
    <w:p>
      <w:pPr>
        <w:pStyle w:val="FirstParagraph"/>
      </w:pPr>
      <w:r>
        <w:t xml:space="preserve">In conclusion, the dental healthcare sector in Turkey Ankara is a dynamic and evolving field. It combines traditional medical values with modern technological advancements. The Dentist professional stands at the center of this ecosystem, bridging the gap between public health mandates and private patient care.</w:t>
      </w:r>
    </w:p>
    <w:p>
      <w:pPr>
        <w:pStyle w:val="BodyText"/>
      </w:pPr>
      <w:r>
        <w:t xml:space="preserve">The unique characteristics of Turkey Ankara , including its strong academic foundation and diverse population, create a fertile ground for dental innovation. However, challenges related to economic stability, regulatory compliance, and equitable access remain. Addressing these issues requires collaboration among policymakers , healthcare providers, and educational institutions.</w:t>
      </w:r>
    </w:p>
    <w:p>
      <w:pPr>
        <w:pStyle w:val="BodyText"/>
      </w:pPr>
      <w:r>
        <w:t xml:space="preserve">For stakeholders in the health sector studying regional service delivery Turkey Ankara offers a compelling case study. It demonstrates how a Dentist can operate effectively within a complex urban environment while contributing to broader public health goals. As the city continues to grow, so too will the opportunities for improving oral healthcare standards for all residents.</w:t>
      </w:r>
    </w:p>
    <w:bookmarkEnd w:id="27"/>
    <w:bookmarkStart w:id="28" w:name="references-selected"/>
    <w:p>
      <w:pPr>
        <w:pStyle w:val="Heading3"/>
      </w:pPr>
      <w:r>
        <w:t xml:space="preserve">9. References (Selected)</w:t>
      </w:r>
    </w:p>
    <w:p>
      <w:pPr>
        <w:pStyle w:val="FirstParagraph"/>
      </w:pPr>
      <w:r>
        <w:t xml:space="preserve">[1] Turkish Ministry of Health. (2022). Annual Report on Oral and Dental Health Services in Turkey.</w:t>
      </w:r>
    </w:p>
    <w:p>
      <w:pPr>
        <w:pStyle w:val="BodyText"/>
      </w:pPr>
      <w:r>
        <w:t xml:space="preserve">[2] Hacettepe University Faculty of Dentistry. (2021). Research Initiatives in Digital Dentistry.</w:t>
      </w:r>
    </w:p>
    <w:p>
      <w:pPr>
        <w:pStyle w:val="BodyText"/>
      </w:pPr>
      <w:r>
        <w:t xml:space="preserve">[3] Turkish Dental Association. (Professional Ethics and Standards Code, 3rd Edition).</w:t>
      </w:r>
    </w:p>
    <w:p>
      <w:pPr>
        <w:pStyle w:val="BodyText"/>
      </w:pPr>
      <w:r>
        <w:t xml:space="preserve">[4] Istanbul Medipol University &amp; Ankara Local Health Directorate Joint Study on Patient Satisfaction in Private Clinics, Turkey Ankara , 2020.</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in Turkey Ankara: A Comprehensive Conference Paper</dc:title>
  <dc:creator/>
  <dc:language>en</dc:language>
  <cp:keywords/>
  <dcterms:created xsi:type="dcterms:W3CDTF">2026-07-29T10:17:24Z</dcterms:created>
  <dcterms:modified xsi:type="dcterms:W3CDTF">2026-07-29T10:17:24Z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