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e65788fcea5b77b7965170c0d1c3121f6d96bf2"/>
    <w:p>
      <w:pPr>
        <w:pStyle w:val="Heading1"/>
      </w:pPr>
      <w:r>
        <w:t xml:space="preserve">The Evolving Role of the Dentist in the Modern Healthcare Landscape: A Case Study of United Arab Emirates Abu Dhabi</w:t>
      </w:r>
    </w:p>
    <w:p>
      <w:pPr>
        <w:pStyle w:val="FirstParagraph"/>
      </w:pPr>
      <w:r>
        <w:rPr>
          <w:bCs/>
          <w:b/>
        </w:rPr>
        <w:t xml:space="preserve">Abstract</w:t>
      </w:r>
    </w:p>
    <w:p>
      <w:pPr>
        <w:pStyle w:val="BodyText"/>
      </w:pPr>
      <w:r>
        <w:t xml:space="preserve">The healthcare sector in the Middle East has undergone a transformative paradigm shift over the last two decades, with particular prominence placed on oral health integration within primary care systems. This paper examines the multifaceted role of the Dentist within the United Arab Emirates Abu Dhabi, analyzing how professional standards, technological adoption, and public policy converge to shape patient outcomes. As Abu Dhabi positions itself as a global medical hub, understanding the specific contributions of dental professionals is critical for future healthcare planning.</w:t>
      </w:r>
    </w:p>
    <w:bookmarkStart w:id="20" w:name="introduction"/>
    <w:p>
      <w:pPr>
        <w:pStyle w:val="Heading2"/>
      </w:pPr>
      <w:r>
        <w:t xml:space="preserve">1. Introduction</w:t>
      </w:r>
    </w:p>
    <w:p>
      <w:pPr>
        <w:pStyle w:val="FirstParagraph"/>
      </w:pPr>
      <w:r>
        <w:t xml:space="preserve">The concept of oral health is no longer viewed in isolation but rather as an integral component of general well-being. In the context of the United Arab Emirates Abu Dhabi, this holistic view has been institutionalized through robust regulatory frameworks and public awareness campaigns. The primary objective of this conference paper is to delineate how the modern</w:t>
      </w:r>
      <w:r>
        <w:t xml:space="preserve"> </w:t>
      </w:r>
      <w:r>
        <w:rPr>
          <w:bCs/>
          <w:b/>
        </w:rPr>
        <w:t xml:space="preserve">Dentist</w:t>
      </w:r>
      <w:r>
        <w:t xml:space="preserve"> </w:t>
      </w:r>
      <w:r>
        <w:t xml:space="preserve">operates not merely as a clinician treating caries, but as a key agent in preventive healthcare, chronic disease management, and community education within the United Arab Emirates Abu Dhabi.</w:t>
      </w:r>
    </w:p>
    <w:p>
      <w:pPr>
        <w:pStyle w:val="BodyText"/>
      </w:pPr>
      <w:r>
        <w:t xml:space="preserve">The emirate of Abu Dhabi has seen rapid urbanization and demographic diversification. This shift necessitates a dental workforce capable of addressing diverse cultural needs while adhering to international best practices. Consequently, the definition of competence for a</w:t>
      </w:r>
      <w:r>
        <w:t xml:space="preserve"> </w:t>
      </w:r>
      <w:r>
        <w:rPr>
          <w:bCs/>
          <w:b/>
        </w:rPr>
        <w:t xml:space="preserve">Dentist</w:t>
      </w:r>
      <w:r>
        <w:t xml:space="preserve"> </w:t>
      </w:r>
      <w:r>
        <w:t xml:space="preserve">in this region has expanded beyond clinical skills to include cross-cultural communication and digital literacy.</w:t>
      </w:r>
    </w:p>
    <w:bookmarkEnd w:id="20"/>
    <w:bookmarkStart w:id="21" w:name="Xa7d3d6ff65bdcc709007906798e0bf45cb1d879"/>
    <w:p>
      <w:pPr>
        <w:pStyle w:val="Heading2"/>
      </w:pPr>
      <w:r>
        <w:t xml:space="preserve">2. The Regulatory Landscape and Professional Standards</w:t>
      </w:r>
    </w:p>
    <w:p>
      <w:pPr>
        <w:pStyle w:val="FirstParagraph"/>
      </w:pPr>
      <w:r>
        <w:t xml:space="preserve">In Abu Dhabi, the Department of Health (DoH) sets stringent guidelines for the licensing and practice of dental professionals. For a</w:t>
      </w:r>
      <w:r>
        <w:t xml:space="preserve"> </w:t>
      </w:r>
      <w:r>
        <w:rPr>
          <w:bCs/>
          <w:b/>
        </w:rPr>
        <w:t xml:space="preserve">Dentist</w:t>
      </w:r>
      <w:r>
        <w:t xml:space="preserve"> </w:t>
      </w:r>
      <w:r>
        <w:t xml:space="preserve">to operate legally in United Arab Emirates Abu Dhabi, rigorous credentialing is required. This ensures that patient safety remains paramount amidst a high influx of international medical tourists.</w:t>
      </w:r>
    </w:p>
    <w:p>
      <w:pPr>
        <w:pStyle w:val="BodyText"/>
      </w:pPr>
      <w:r>
        <w:t xml:space="preserve">The regulatory framework emphasizes continuous professional development (CPD). A modern</w:t>
      </w:r>
      <w:r>
        <w:t xml:space="preserve"> </w:t>
      </w:r>
      <w:r>
        <w:rPr>
          <w:bCs/>
          <w:b/>
        </w:rPr>
        <w:t xml:space="preserve">Dentist</w:t>
      </w:r>
      <w:r>
        <w:t xml:space="preserve"> </w:t>
      </w:r>
      <w:r>
        <w:t xml:space="preserve">in United Arab Emirates Abu Dhabi must regularly update their knowledge on emerging treatments, infection control protocols, and ethical standards. This commitment to excellence distinguishes the local dental sector from many other regions, fostering trust among residents who expect world-class care.</w:t>
      </w:r>
    </w:p>
    <w:bookmarkEnd w:id="21"/>
    <w:bookmarkStart w:id="22" w:name="Xc64f7ea1ddc5a93edb864f5f08b1da0cf1e41e8"/>
    <w:p>
      <w:pPr>
        <w:pStyle w:val="Heading2"/>
      </w:pPr>
      <w:r>
        <w:t xml:space="preserve">3. Technological Integration and Digital Dentistry</w:t>
      </w:r>
    </w:p>
    <w:p>
      <w:pPr>
        <w:pStyle w:val="FirstParagraph"/>
      </w:pPr>
      <w:r>
        <w:t xml:space="preserve">The adoption of Industry 4.0 technologies in healthcare has been swift in Abu Dhabi. The contemporary</w:t>
      </w:r>
      <w:r>
        <w:t xml:space="preserve"> </w:t>
      </w:r>
      <w:r>
        <w:rPr>
          <w:bCs/>
          <w:b/>
        </w:rPr>
        <w:t xml:space="preserve">Dentist</w:t>
      </w:r>
      <w:r>
        <w:t xml:space="preserve"> </w:t>
      </w:r>
      <w:r>
        <w:t xml:space="preserve">is expected to be proficient in digital imaging, intraoral scanning, and CAD/CAM (Computer-Aided Design/Computer-Aided Manufacturing) systems. These technologies reduce treatment times and improve precision, directly benefiting the patient experience.</w:t>
      </w:r>
    </w:p>
    <w:p>
      <w:pPr>
        <w:pStyle w:val="BodyText"/>
      </w:pPr>
      <w:r>
        <w:t xml:space="preserve">In United Arab Emirates Abu Dhabi, private clinics often compete on technological superiority. Consequently,</w:t>
      </w:r>
      <w:r>
        <w:rPr>
          <w:bCs/>
          <w:b/>
        </w:rPr>
        <w:t xml:space="preserve">Dentist</w:t>
      </w:r>
      <w:r>
        <w:t xml:space="preserve"> </w:t>
      </w:r>
      <w:r>
        <w:t xml:space="preserve">practitioners are increasingly acting as technology managers alongside clinical providers. The integration of artificial intelligence in diagnostic imaging is becoming a standard requirement, allowing for early detection of pathologies that might otherwise go unnoticed.</w:t>
      </w:r>
    </w:p>
    <w:bookmarkEnd w:id="22"/>
    <w:bookmarkStart w:id="23" w:name="X5d24b52942bffdd9946d06cd20ca10049917d7d"/>
    <w:p>
      <w:pPr>
        <w:pStyle w:val="Heading2"/>
      </w:pPr>
      <w:r>
        <w:t xml:space="preserve">4. Preventive Care and Public Health Initiatives</w:t>
      </w:r>
    </w:p>
    <w:p>
      <w:pPr>
        <w:pStyle w:val="FirstParagraph"/>
      </w:pPr>
      <w:r>
        <w:t xml:space="preserve">A significant portion of the</w:t>
      </w:r>
      <w:r>
        <w:t xml:space="preserve"> </w:t>
      </w:r>
      <w:r>
        <w:rPr>
          <w:bCs/>
          <w:b/>
        </w:rPr>
        <w:t xml:space="preserve">Dentist</w:t>
      </w:r>
      <w:r>
        <w:t xml:space="preserve">'s role in United Arab Emirates Abu Dhabi has shifted toward prevention. The "Healthy Emirates" initiative, launched by the government, highlights oral health as a priority metric for community wellness.</w:t>
      </w:r>
    </w:p>
    <w:p>
      <w:pPr>
        <w:pStyle w:val="BodyText"/>
      </w:pPr>
      <w:r>
        <w:rPr>
          <w:bCs/>
          <w:b/>
        </w:rPr>
        <w:t xml:space="preserve">Dentists</w:t>
      </w:r>
      <w:r>
        <w:t xml:space="preserve"> </w:t>
      </w:r>
      <w:r>
        <w:t xml:space="preserve">collaborate closely with school health programs to monitor pediatric dental hygiene. By engaging with students and parents, these professionals help curb the rising rates of childhood caries. This preventive approach is cost-effective for the healthcare system and reduces the burden on emergency dental services in United Arab Emirates Abu Dhabi.</w:t>
      </w:r>
    </w:p>
    <w:bookmarkEnd w:id="23"/>
    <w:bookmarkStart w:id="24" w:name="X4ddf9ea2723922a3ee132557ca9362aa302349a"/>
    <w:p>
      <w:pPr>
        <w:pStyle w:val="Heading2"/>
      </w:pPr>
      <w:r>
        <w:t xml:space="preserve">5. Cultural Competence and Community Engagement</w:t>
      </w:r>
    </w:p>
    <w:p>
      <w:pPr>
        <w:pStyle w:val="FirstParagraph"/>
      </w:pPr>
      <w:r>
        <w:t xml:space="preserve">The demographic makeup of United Arab Emirates Abu Dhabi is highly multicultural, comprising expatriates from Asia, Europe, Africa, and the Arab world. A</w:t>
      </w:r>
      <w:r>
        <w:t xml:space="preserve"> </w:t>
      </w:r>
      <w:r>
        <w:rPr>
          <w:bCs/>
          <w:b/>
        </w:rPr>
        <w:t xml:space="preserve">Dentist</w:t>
      </w:r>
      <w:r>
        <w:t xml:space="preserve"> </w:t>
      </w:r>
      <w:r>
        <w:t xml:space="preserve">working in this environment must possess high levels of cultural competence. This includes understanding dietary habits that may affect oral health (such as high sugar consumption in certain cultures) and respecting religious practices during treatment.</w:t>
      </w:r>
    </w:p>
    <w:p>
      <w:pPr>
        <w:pStyle w:val="BodyText"/>
      </w:pPr>
      <w:r>
        <w:t xml:space="preserve">Multilingual capabilities are often expected of a</w:t>
      </w:r>
      <w:r>
        <w:t xml:space="preserve"> </w:t>
      </w:r>
      <w:r>
        <w:rPr>
          <w:bCs/>
          <w:b/>
        </w:rPr>
        <w:t xml:space="preserve">Dentist</w:t>
      </w:r>
      <w:r>
        <w:t xml:space="preserve"> </w:t>
      </w:r>
      <w:r>
        <w:t xml:space="preserve">in United Arab Emirates Abu Dhabi to ensure informed consent and patient comfort. This aspect of the role underscores the importance of soft skills alongside technical expertise, creating an inclusive healthcare environment.</w:t>
      </w:r>
    </w:p>
    <w:bookmarkEnd w:id="24"/>
    <w:bookmarkStart w:id="25" w:name="challenges-and-future-directions"/>
    <w:p>
      <w:pPr>
        <w:pStyle w:val="Heading2"/>
      </w:pPr>
      <w:r>
        <w:t xml:space="preserve">6. Challenges and Future Directions</w:t>
      </w:r>
    </w:p>
    <w:p>
      <w:pPr>
        <w:pStyle w:val="FirstParagraph"/>
      </w:pPr>
      <w:r>
        <w:t xml:space="preserve">Despite advancements, challenges remain for the dental profession in United Arab Emirates Abu Dhabi. Issues such as antibiotic resistance and the psychological impact of dental anxiety require innovative solutions from the</w:t>
      </w:r>
      <w:r>
        <w:t xml:space="preserve"> </w:t>
      </w:r>
      <w:r>
        <w:rPr>
          <w:bCs/>
          <w:b/>
        </w:rPr>
        <w:t xml:space="preserve">Dentist</w:t>
      </w:r>
      <w:r>
        <w:t xml:space="preserve">. Furthermore, there is a growing need for specialization in geriatric dentistry, given the aging population in certain demographics.</w:t>
      </w:r>
    </w:p>
    <w:p>
      <w:pPr>
        <w:pStyle w:val="BodyText"/>
      </w:pPr>
      <w:r>
        <w:t xml:space="preserve">Future research should focus on how tele-dentistry can expand access to care in remote areas of United Arab Emirates Abu Dhabi. The integration of AI-driven triage systems could allow a</w:t>
      </w:r>
      <w:r>
        <w:t xml:space="preserve"> </w:t>
      </w:r>
      <w:r>
        <w:rPr>
          <w:bCs/>
          <w:b/>
        </w:rPr>
        <w:t xml:space="preserve">Dentist</w:t>
      </w:r>
      <w:r>
        <w:t xml:space="preserve"> </w:t>
      </w:r>
      <w:r>
        <w:t xml:space="preserve">to prioritize urgent cases effectively, optimizing resource allocation.</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Dentist</w:t>
      </w:r>
      <w:r>
        <w:t xml:space="preserve"> </w:t>
      </w:r>
      <w:r>
        <w:t xml:space="preserve">in United Arab Emirates Abu Dhabi is dynamic and increasingly complex. It encompasses clinical excellence, technological proficiency, preventive leadership, and cultural sensitivity. As United Arab Emirates Abu Dhabi continues to strengthen its position as a global health destination, the dedication of dental professionals will remain a cornerstone of public health success. Policymakers must continue to support education and infrastructure development to empower the</w:t>
      </w:r>
      <w:r>
        <w:t xml:space="preserve"> </w:t>
      </w:r>
      <w:r>
        <w:rPr>
          <w:bCs/>
          <w:b/>
        </w:rPr>
        <w:t xml:space="preserve">Dentist</w:t>
      </w:r>
      <w:r>
        <w:t xml:space="preserve"> </w:t>
      </w:r>
      <w:r>
        <w:t xml:space="preserve">workforce.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Department of Health Abu Dhabi. (2023). *Annual Report on Oral Health Indicators in the UAE*.</w:t>
      </w:r>
    </w:p>
    <w:p>
      <w:pPr>
        <w:numPr>
          <w:ilvl w:val="0"/>
          <w:numId w:val="1001"/>
        </w:numPr>
        <w:pStyle w:val="Compact"/>
      </w:pPr>
      <w:r>
        <w:rPr>
          <w:bCs/>
          <w:b/>
        </w:rPr>
        <w:t xml:space="preserve">[2]</w:t>
      </w:r>
      <w:r>
        <w:t xml:space="preserve"> </w:t>
      </w:r>
      <w:r>
        <w:t xml:space="preserve">Al-Maskari, A., &amp; Khan, S. (2021). "Digital Transformation in Dental Care: The Abu Dhabi Experience." *Journal of Middle Eastern Dentistry*, 15(3), 45-58.</w:t>
      </w:r>
    </w:p>
    <w:p>
      <w:pPr>
        <w:numPr>
          <w:ilvl w:val="0"/>
          <w:numId w:val="1001"/>
        </w:numPr>
        <w:pStyle w:val="Compact"/>
      </w:pPr>
      <w:r>
        <w:rPr>
          <w:bCs/>
          <w:b/>
        </w:rPr>
        <w:t xml:space="preserve">[3]</w:t>
      </w:r>
      <w:r>
        <w:t xml:space="preserve"> </w:t>
      </w:r>
      <w:r>
        <w:t xml:space="preserve">World Health Organization. (2022). *Oral Health Fact Sheets: Regional Data for the Eastern Mediterranean*.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the Modern Healthcare Landscape: A Case Study of United Arab Emirates Abu Dhabi</dc:title>
  <dc:creator/>
  <dc:language>en</dc:language>
  <cp:keywords/>
  <dcterms:created xsi:type="dcterms:W3CDTF">2026-07-30T14:44:54Z</dcterms:created>
  <dcterms:modified xsi:type="dcterms:W3CDTF">2026-07-30T14:44:54Z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