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Modern</w:t>
      </w:r>
      <w:r>
        <w:t xml:space="preserve"> </w:t>
      </w:r>
      <w:r>
        <w:t xml:space="preserve">Oral</w:t>
      </w:r>
      <w:r>
        <w:t xml:space="preserve"> </w:t>
      </w:r>
      <w:r>
        <w:t xml:space="preserve">Healthcare</w:t>
      </w:r>
    </w:p>
    <w:bookmarkStart w:id="30" w:name="X516cb3c9538b1ef0c7c123e9c7ba0ed180ceff7"/>
    <w:p>
      <w:pPr>
        <w:pStyle w:val="Heading1"/>
      </w:pPr>
      <w:r>
        <w:t xml:space="preserve">The Evolving Role of the Dentist in United Arab Emirates Dubai: A Strategic Analysis of Modern Oral Healthcare</w:t>
      </w:r>
    </w:p>
    <w:p>
      <w:pPr>
        <w:pStyle w:val="FirstParagraph"/>
      </w:pPr>
      <w:r>
        <w:rPr>
          <w:bCs/>
          <w:b/>
        </w:rPr>
        <w:t xml:space="preserve">Author:</w:t>
      </w:r>
      <w:r>
        <w:t xml:space="preserve">[Your Name/Researcher ID]</w:t>
      </w:r>
      <w:r>
        <w:br/>
      </w:r>
      <w:r>
        <w:rPr>
          <w:bCs/>
          <w:b/>
        </w:rPr>
        <w:t xml:space="preserve">Institution:</w:t>
      </w:r>
      <w:r>
        <w:t xml:space="preserve">Institute of Advanced Medical Studies</w:t>
      </w:r>
      <w:r>
        <w:br/>
      </w:r>
      <w:r>
        <w:rPr>
          <w:bCs/>
          <w:b/>
        </w:rPr>
        <w:t xml:space="preserve">Date:</w:t>
      </w:r>
      <w:r>
        <w:t xml:space="preserve">October 2023</w:t>
      </w:r>
      <w:r>
        <w:br/>
      </w:r>
    </w:p>
    <w:p>
      <w:pPr>
        <w:pStyle w:val="BodyText"/>
      </w:pPr>
      <w:r>
        <w:t xml:space="preserve">Location Presented at:** Global Health Summit, United Arab Emirates Dubai</w:t>
      </w:r>
    </w:p>
    <w:bookmarkStart w:id="20" w:name="abstract"/>
    <w:p>
      <w:pPr>
        <w:pStyle w:val="Heading2"/>
      </w:pPr>
      <w:r>
        <w:t xml:space="preserve">Abstract</w:t>
      </w:r>
    </w:p>
    <w:p>
      <w:pPr>
        <w:pStyle w:val="FirstParagraph"/>
      </w:pPr>
      <w:r>
        <w:t xml:space="preserve">This paper examines the transformative role of the dentist within the rapidly evolving healthcare landscape of United Arab Emirates Dubai. As a global hub for tourism, business, and innovation, Dubai presents unique challenges and opportunities for dental practitioners. This study analyzes how modern dentistry in this region has shifted from purely restorative care to a holistic model emphasizing prevention, digital integration, and aesthetic enhancement. Furthermore it explores the regulatory frameworks enforced by local health authorities that define the scope of practice for every dentist operating within United Arab Emirates Dubai. The findings suggest that future success for any dental professional in this jurisdiction depends heavily on adaptability technological proficiency and cultural competence.</w:t>
      </w:r>
    </w:p>
    <w:bookmarkEnd w:id="20"/>
    <w:bookmarkStart w:id="21" w:name="introduction"/>
    <w:p>
      <w:pPr>
        <w:pStyle w:val="Heading2"/>
      </w:pPr>
      <w:r>
        <w:t xml:space="preserve">1. Introduction</w:t>
      </w:r>
    </w:p>
    <w:p>
      <w:pPr>
        <w:pStyle w:val="FirstParagraph"/>
      </w:pPr>
      <w:r>
        <w:t xml:space="preserve">The city of United Arab Emirates Dubai stands as a beacon of modernity and diversity in the Middle East. With a population that is predominantly expatriate, the demographic makeup creates a complex demand for healthcare services. Among these services oral health remains critical yet often under-prioritized until acute pain occurs. However recent trends indicate a significant paradigm shift where preventive care and cosmetic dentistry are becoming central pillars of public interest.</w:t>
      </w:r>
    </w:p>
    <w:p>
      <w:pPr>
        <w:pStyle w:val="BodyText"/>
      </w:pPr>
      <w:r>
        <w:t xml:space="preserve">In this context the role of the dentist is no longer confined to treating cavities or extracting teeth. The contemporary dentist in United Arab Emirates Dubai serves as an educator a technologist and a cultural mediator. This conference paper aims to dissect these multifaceted responsibilities and provide insights into how dental professionals can align their practices with the strategic vision of United Arab Emirates Dubai’s health sector.</w:t>
      </w:r>
    </w:p>
    <w:bookmarkEnd w:id="21"/>
    <w:bookmarkStart w:id="22" w:name="Xbc5dcbadc68f9b73a90fd5e16e320186d65277a"/>
    <w:p>
      <w:pPr>
        <w:pStyle w:val="Heading2"/>
      </w:pPr>
      <w:r>
        <w:t xml:space="preserve">2. The Regulatory Landscape for Dentists in United Arab Emirates Dubai</w:t>
      </w:r>
    </w:p>
    <w:p>
      <w:pPr>
        <w:pStyle w:val="FirstParagraph"/>
      </w:pPr>
      <w:r>
        <w:t xml:space="preserve">To understand the professional environment one must first acknowledge the stringent regulatory bodies governing healthcare in United Arab Emirates Dubai. Primary among these is the Department of Health (DoH) Abu Dhabi and more locally relevant to our discussion the Dubai Health Authority (DHA). For any dentist aspiring to practice in United Arab Emirates Dubai obtaining licensure through the DHA is mandatory.</w:t>
      </w:r>
    </w:p>
    <w:p>
      <w:pPr>
        <w:pStyle w:val="BodyText"/>
      </w:pPr>
      <w:r>
        <w:t xml:space="preserve">The licensing process involves rigorous assessments including data flow credential verification and primary source validation. This ensures that every dentist meets international standards of competence. Moreover ongoing continuing medical education (CME) credits are required to maintain active status. These regulations underscore a commitment to quality safety and patient welfare ensuring that the reputation of United Arab Emirates Dubai as a center for medical tourism remains intact.</w:t>
      </w:r>
    </w:p>
    <w:bookmarkEnd w:id="22"/>
    <w:bookmarkStart w:id="23" w:name="X0b5818679042a5d777d6fc5dc05ad0d9b936622"/>
    <w:p>
      <w:pPr>
        <w:pStyle w:val="Heading2"/>
      </w:pPr>
      <w:r>
        <w:t xml:space="preserve">3. Digital Transformation and Technological Integration</w:t>
      </w:r>
    </w:p>
    <w:p>
      <w:pPr>
        <w:pStyle w:val="FirstParagraph"/>
      </w:pPr>
      <w:r>
        <w:t xml:space="preserve">Dubai has positioned itself as a smart city leveraging artificial intelligence big data and advanced robotics across various sectors including healthcare. The modern dentist in United Arab Emirates Dubai is expected to be proficient in digital workflows. This includes the use of intraoral scanners rather than traditional impression materials which significantly improves patient comfort and accuracy.</w:t>
      </w:r>
    </w:p>
    <w:p>
      <w:pPr>
        <w:numPr>
          <w:ilvl w:val="0"/>
          <w:numId w:val="1001"/>
        </w:numPr>
        <w:pStyle w:val="Compact"/>
      </w:pPr>
      <w:r>
        <w:rPr>
          <w:bCs/>
          <w:b/>
        </w:rPr>
        <w:t xml:space="preserve">CAD/CAM Technology:</w:t>
      </w:r>
      <w:r>
        <w:t xml:space="preserve"> </w:t>
      </w:r>
      <w:r>
        <w:t xml:space="preserve">Computer-aided design and manufacturing allow for same-day crowns veneers and bridges reducing chair time and enhancing efficiency.</w:t>
      </w:r>
    </w:p>
    <w:p>
      <w:pPr>
        <w:numPr>
          <w:ilvl w:val="0"/>
          <w:numId w:val="1001"/>
        </w:numPr>
        <w:pStyle w:val="Compact"/>
      </w:pPr>
      <w:r>
        <w:rPr>
          <w:bCs/>
          <w:b/>
        </w:rPr>
        <w:t xml:space="preserve">Dental Implants:</w:t>
      </w:r>
      <w:r>
        <w:t xml:space="preserve"> </w:t>
      </w:r>
      <w:r>
        <w:t xml:space="preserve">Guided surgery using 3D imaging enables precise placement of implants minimizing invasiveness.</w:t>
      </w:r>
    </w:p>
    <w:p>
      <w:pPr>
        <w:numPr>
          <w:ilvl w:val="0"/>
          <w:numId w:val="1001"/>
        </w:numPr>
        <w:pStyle w:val="Compact"/>
      </w:pPr>
      <w:r>
        <w:rPr>
          <w:bCs/>
          <w:b/>
        </w:rPr>
        <w:t xml:space="preserve">Tele-dentistry:</w:t>
      </w:r>
      <w:r>
        <w:t xml:space="preserve"> </w:t>
      </w:r>
      <w:r>
        <w:t xml:space="preserve">Post-pandemic remote consultations have become increasingly common allowing dentists to triage patients effectively before physical visits.</w:t>
      </w:r>
    </w:p>
    <w:p>
      <w:pPr>
        <w:pStyle w:val="FirstParagraph"/>
      </w:pPr>
      <w:r>
        <w:t xml:space="preserve">The integration of these technologies is not merely an operational upgrade but a competitive necessity. Patients in United Arab Emirates Dubai expect state-of-the-art facilities and evidence-based treatments delivered with minimal discomfort.</w:t>
      </w:r>
    </w:p>
    <w:bookmarkEnd w:id="23"/>
    <w:bookmarkStart w:id="24" w:name="the-rise-of-aesthetic-dentistry"/>
    <w:p>
      <w:pPr>
        <w:pStyle w:val="Heading2"/>
      </w:pPr>
      <w:r>
        <w:t xml:space="preserve">4. The Rise of Aesthetic Dentistry</w:t>
      </w:r>
    </w:p>
    <w:p>
      <w:pPr>
        <w:pStyle w:val="FirstParagraph"/>
      </w:pPr>
      <w:r>
        <w:t xml:space="preserve">Cultural values play a pivotal role in shaping healthcare demands. In United Arab Emirates Dubai appearance and social presentation hold significant importance particularly within the luxury lifestyle sector. Consequently aesthetic dentistry has seen exponential growth.</w:t>
      </w:r>
    </w:p>
    <w:p>
      <w:pPr>
        <w:pStyle w:val="BodyText"/>
      </w:pPr>
      <w:r>
        <w:t xml:space="preserve">Treatments such as teeth whitening porcelain veneers clear aligners and holistic smile makeovers are highly sought after. The dentist must therefore possess artistic sensibility alongside clinical skill. Understanding facial anatomy symmetry and color theory allows a dentist to create natural-looking results that enhance the patient’s confidence without compromising oral health functionality.</w:t>
      </w:r>
    </w:p>
    <w:p>
      <w:pPr>
        <w:pStyle w:val="BodyText"/>
      </w:pPr>
      <w:r>
        <w:t xml:space="preserve">This trend also drives innovation in materials science biocompatible ceramics and durable composites are increasingly favored over older metallic alternatives reflecting a global shift towards invisible orthodontics and non-invasive procedures.</w:t>
      </w:r>
    </w:p>
    <w:bookmarkEnd w:id="24"/>
    <w:bookmarkStart w:id="25" w:name="X686e3c80bad5afa65e09cb961b72ed23a3675b3"/>
    <w:p>
      <w:pPr>
        <w:pStyle w:val="Heading2"/>
      </w:pPr>
      <w:r>
        <w:t xml:space="preserve">5. Cultural Competence and Patient Communication</w:t>
      </w:r>
    </w:p>
    <w:p>
      <w:pPr>
        <w:pStyle w:val="FirstParagraph"/>
      </w:pPr>
      <w:r>
        <w:t xml:space="preserve">A defining characteristic of United Arab Emirates Dubai is its multicultural fabric. A single dental clinic may serve patients from Europe Asia Africa Latin America and the Gulf Cooperation Council (GCC) countries. Therefore communication skills extend beyond linguistic ability to include cultural sensitivity.</w:t>
      </w:r>
    </w:p>
    <w:p>
      <w:pPr>
        <w:pStyle w:val="BodyText"/>
      </w:pPr>
      <w:r>
        <w:t xml:space="preserve">Dentists must navigate diverse health beliefs dietary habits religious considerations regarding treatment timing during fasting periods such as Ramadan and varying expectations regarding pain management. Building trust requires empathy respect for traditions and clear explanations of treatment plans tailored to individual cultural contexts.</w:t>
      </w:r>
    </w:p>
    <w:p>
      <w:pPr>
        <w:pStyle w:val="BodyText"/>
      </w:pPr>
      <w:r>
        <w:t xml:space="preserve">Effective communication also involves managing anxiety. Dental phobia is universal yet expressed differently across cultures. Techniques such as sedation dentistry mindfulness interventions and creating welcoming clinic environments are essential tools for any dentist practicing in United Arab Emirates Dubai.</w:t>
      </w:r>
    </w:p>
    <w:bookmarkEnd w:id="25"/>
    <w:bookmarkStart w:id="26" w:name="Xecad66f13ab3994f55c5f29f5a2e436422cb457"/>
    <w:p>
      <w:pPr>
        <w:pStyle w:val="Heading2"/>
      </w:pPr>
      <w:r>
        <w:t xml:space="preserve">6. Public Health Initiatives and Community Engagement</w:t>
      </w:r>
    </w:p>
    <w:p>
      <w:pPr>
        <w:pStyle w:val="FirstParagraph"/>
      </w:pPr>
      <w:r>
        <w:t xml:space="preserve">Beyond private practice dentists in United Arab Emirates Dubai also contribute significantly to public health goals. School-based screening programs community outreach campaigns focusing on pediatric care and educational workshops aimed at raising awareness about periodontal disease systemic links (such as diabetes connection) are vital.</w:t>
      </w:r>
    </w:p>
    <w:p>
      <w:pPr>
        <w:pStyle w:val="BodyText"/>
      </w:pPr>
      <w:r>
        <w:t xml:space="preserve">The government actively encourages collaboration between public institutions private clinics and academic centers. This synergy promotes research innovation knowledge sharing ultimately benefiting the broader population. Dentists who engage in these activities enhance their professional standing while contributing positively to societal well-being.</w:t>
      </w:r>
    </w:p>
    <w:bookmarkEnd w:id="26"/>
    <w:bookmarkStart w:id="27" w:name="challenges-and-future-directions"/>
    <w:p>
      <w:pPr>
        <w:pStyle w:val="Heading2"/>
      </w:pPr>
      <w:r>
        <w:t xml:space="preserve">7. Challenges and Future Directions</w:t>
      </w:r>
    </w:p>
    <w:p>
      <w:pPr>
        <w:pStyle w:val="FirstParagraph"/>
      </w:pPr>
      <w:r>
        <w:t xml:space="preserve">Despite rapid advancements several challenges persist for dentists in United Arab Emirates Dubai:</w:t>
      </w:r>
    </w:p>
    <w:p>
      <w:pPr>
        <w:numPr>
          <w:ilvl w:val="0"/>
          <w:numId w:val="1002"/>
        </w:numPr>
        <w:pStyle w:val="Compact"/>
      </w:pPr>
      <w:r>
        <w:rPr>
          <w:bCs/>
          <w:b/>
        </w:rPr>
        <w:t xml:space="preserve">Rising Operational Costs:</w:t>
      </w:r>
      <w:r>
        <w:t xml:space="preserve">Luxury real estate rents and high labor costs can strain small practices.</w:t>
      </w:r>
    </w:p>
    <w:p>
      <w:pPr>
        <w:numPr>
          <w:ilvl w:val="0"/>
          <w:numId w:val="1002"/>
        </w:numPr>
        <w:pStyle w:val="Compact"/>
      </w:pPr>
      <w:r>
        <w:rPr>
          <w:bCs/>
          <w:b/>
        </w:rPr>
        <w:t xml:space="preserve">Talent Retention:</w:t>
      </w:r>
      <w:r>
        <w:t xml:space="preserve">The transient nature of expatriate workers means frequent turnover among staff requiring continuous recruitment efforts.</w:t>
      </w:r>
    </w:p>
    <w:p>
      <w:pPr>
        <w:numPr>
          <w:ilvl w:val="0"/>
          <w:numId w:val="1002"/>
        </w:numPr>
        <w:pStyle w:val="Compact"/>
      </w:pPr>
      <w:r>
        <w:rPr>
          <w:bCs/>
          <w:b/>
        </w:rPr>
        <w:t xml:space="preserve">Market Saturation:</w:t>
      </w:r>
      <w:r>
        <w:t xml:space="preserve">In certain upscale neighborhoods competition is fierce necessitating differentiation through niche specialties superior customer service or innovative business models.</w:t>
      </w:r>
    </w:p>
    <w:p>
      <w:pPr>
        <w:pStyle w:val="FirstParagraph"/>
      </w:pPr>
      <w:r>
        <w:t xml:space="preserve">To address these issues forward-thinking dentists are adopting collaborative networks leveraging telemedicine for diagnostics partnering with insurance providers for seamless billing and investing in brand building through digital marketing.</w:t>
      </w:r>
    </w:p>
    <w:bookmarkEnd w:id="27"/>
    <w:bookmarkStart w:id="28" w:name="conclusion"/>
    <w:p>
      <w:pPr>
        <w:pStyle w:val="Heading2"/>
      </w:pPr>
      <w:r>
        <w:t xml:space="preserve">8. Conclusion</w:t>
      </w:r>
    </w:p>
    <w:p>
      <w:pPr>
        <w:pStyle w:val="FirstParagraph"/>
      </w:pPr>
      <w:r>
        <w:t xml:space="preserve">The profession of the dentist in United Arab Emirates Dubai is undergoing a profound transformation driven by technological advancement cultural diversity and rigorous regulatory standards. It is no longer sufficient to possess clinical expertise alone; success requires adaptability emotional intelligence technological fluency and entrepreneurial spirit.</w:t>
      </w:r>
    </w:p>
    <w:p>
      <w:pPr>
        <w:pStyle w:val="BodyText"/>
      </w:pPr>
      <w:r>
        <w:t xml:space="preserve">As United Arab Emirates Dubai continues its journey towards becoming a leading global health destination the role of the dentist will expand further into preventive care digital innovation and community leadership. By embracing these changes dental professionals can not only thrive professionally but also contribute meaningfully to improving oral health outcomes for residents and visitors alike.</w:t>
      </w:r>
    </w:p>
    <w:p>
      <w:pPr>
        <w:pStyle w:val="BodyText"/>
      </w:pPr>
      <w:r>
        <w:t xml:space="preserve">This paper underscores that the future belongs to those who view dentistry not just as a trade but as a dynamic science intertwined with art culture and technology within the vibrant tapestry of United Arab Emirates Dubai.</w:t>
      </w:r>
    </w:p>
    <w:bookmarkEnd w:id="28"/>
    <w:bookmarkStart w:id="29" w:name="references"/>
    <w:p>
      <w:pPr>
        <w:pStyle w:val="Heading2"/>
      </w:pPr>
      <w:r>
        <w:t xml:space="preserve">References</w:t>
      </w:r>
    </w:p>
    <w:p>
      <w:pPr>
        <w:numPr>
          <w:ilvl w:val="0"/>
          <w:numId w:val="1003"/>
        </w:numPr>
        <w:pStyle w:val="Compact"/>
      </w:pPr>
      <w:r>
        <w:t xml:space="preserve">Dubai Health Authority. (2023). Licensing Guidelines for Dental Professionals.</w:t>
      </w:r>
    </w:p>
    <w:p>
      <w:pPr>
        <w:numPr>
          <w:ilvl w:val="0"/>
          <w:numId w:val="1003"/>
        </w:numPr>
        <w:pStyle w:val="Compact"/>
      </w:pPr>
      <w:r>
        <w:t xml:space="preserve">National Center for Dentistry Statistics. (2023). Annual Report on Oral Health Trends in GCC Countries.</w:t>
      </w:r>
    </w:p>
    <w:p>
      <w:pPr>
        <w:numPr>
          <w:ilvl w:val="0"/>
          <w:numId w:val="1003"/>
        </w:numPr>
        <w:pStyle w:val="Compact"/>
      </w:pPr>
      <w:r>
        <w:t xml:space="preserve">Ahmed, S., &amp; Al-Mansoori, L. (2021). Cultural Competency in Healthcare: A Case Study of Dubai Clinics.</w:t>
      </w:r>
    </w:p>
    <w:p>
      <w:pPr>
        <w:numPr>
          <w:ilvl w:val="0"/>
          <w:numId w:val="1003"/>
        </w:numPr>
        <w:pStyle w:val="Compact"/>
      </w:pPr>
      <w:r>
        <w:t xml:space="preserve">Globes Digital Marketing Insights. (2023). The Growth of Cosmetic Dentistry in the Middle East.</w:t>
      </w:r>
    </w:p>
    <w:p>
      <w:pPr>
        <w:numPr>
          <w:ilvl w:val="0"/>
          <w:numId w:val="1003"/>
        </w:numPr>
        <w:pStyle w:val="Compact"/>
      </w:pPr>
      <w:r>
        <w:t xml:space="preserve">World Health Organization Regional Office for the Eastern Mediterranean. (2022). Non-Communicable Diseases and Oral Health Policy Frameworks.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United Arab Emirates Dubai: A Strategic Analysis of Modern Oral Healthcare</dc:title>
  <dc:creator/>
  <dc:language>en</dc:language>
  <cp:keywords/>
  <dcterms:created xsi:type="dcterms:W3CDTF">2026-07-29T20:54:07Z</dcterms:created>
  <dcterms:modified xsi:type="dcterms:W3CDTF">2026-07-29T20:54:07Z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