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Contemporary</w:t>
      </w:r>
      <w:r>
        <w:t xml:space="preserve"> </w:t>
      </w:r>
      <w:r>
        <w:t xml:space="preserve">Oral</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United</w:t>
      </w:r>
      <w:r>
        <w:t xml:space="preserve"> </w:t>
      </w:r>
      <w:r>
        <w:t xml:space="preserve">Kingdom</w:t>
      </w:r>
      <w:r>
        <w:t xml:space="preserve"> </w:t>
      </w:r>
      <w:r>
        <w:t xml:space="preserve">Birmingham</w:t>
      </w:r>
    </w:p>
    <w:bookmarkStart w:id="20" w:name="Xcd82ea00dace8cf32d8f778f36cc7042dfbd02d"/>
    <w:p>
      <w:pPr>
        <w:pStyle w:val="Heading1"/>
      </w:pPr>
      <w:r>
        <w:t xml:space="preserve">The Evolving Role of the Dentist in Contemporary Oral Healthcare</w:t>
      </w:r>
      <w:r>
        <w:br/>
      </w:r>
      <w:r>
        <w:t xml:space="preserve">A Focus on United Kingdom Birmingham</w:t>
      </w:r>
    </w:p>
    <w:p>
      <w:pPr>
        <w:pStyle w:val="FirstParagraph"/>
      </w:pPr>
      <w:r>
        <w:rPr>
          <w:bCs/>
          <w:b/>
        </w:rPr>
        <w:t xml:space="preserve">Author:</w:t>
      </w:r>
      <w:r>
        <w:t xml:space="preserve"> </w:t>
      </w:r>
      <w:r>
        <w:t xml:space="preserve">Dr. A.J. Sterling, PhD</w:t>
      </w:r>
      <w:r>
        <w:br/>
      </w:r>
      <w:r>
        <w:rPr>
          <w:bCs/>
          <w:b/>
        </w:rPr>
        <w:t xml:space="preserve">Affiliation:</w:t>
      </w:r>
      <w:r>
        <w:t xml:space="preserve"> </w:t>
      </w:r>
      <w:r>
        <w:t xml:space="preserve">Institute of Dental Health and Community Services, University of Birmingham</w:t>
      </w:r>
      <w:r>
        <w:br/>
      </w:r>
      <w:r>
        <w:rPr>
          <w:bCs/>
          <w:b/>
        </w:rPr>
        <w:t xml:space="preserve">Date:</w:t>
      </w:r>
      <w:r>
        <w:rPr>
          <w:iCs/>
          <w:i/>
        </w:rPr>
        <w:t xml:space="preserve">{Current Date}</w:t>
      </w:r>
    </w:p>
    <w:bookmarkEnd w:id="20"/>
    <w:bookmarkStart w:id="21" w:name="abstract"/>
    <w:p>
      <w:pPr>
        <w:pStyle w:val="Heading3"/>
      </w:pPr>
      <w:r>
        <w:rPr>
          <w:bCs/>
          <w:b/>
        </w:rPr>
        <w:t xml:space="preserve">Abstract</w:t>
      </w:r>
    </w:p>
    <w:p>
      <w:pPr>
        <w:pStyle w:val="FirstParagraph"/>
      </w:pPr>
      <w:r>
        <w:t xml:space="preserve">The landscape of modern dentistry is undergoing a significant transformation, driven by demographic shifts, technological advancements, and evolving public health policies. This paper examines the multifaceted role of the Dentist within the specific socio-economic and geographical context of United Kingdom Birmingham. As a major metropolitan hub with diverse demographics, Birmingham presents unique challenges and opportunities for oral healthcare delivery. We analyze how the traditional model of restorative care is expanding into preventive medicine, digital integration, and health equity initiatives. Furthermore, we discuss the implications of National Health Service (NHS) funding structures on the practice patterns of Dentists in this region. The findings suggest that while systemic pressures remain high, a holistic approach to patient care that integrates community engagement with advanced clinical skills is essential for maintaining public trust and improving oral health outcomes in United Kingdom Birmingham.</w:t>
      </w:r>
    </w:p>
    <w:bookmarkEnd w:id="21"/>
    <w:bookmarkStart w:id="22" w:name="introduction"/>
    <w:p>
      <w:pPr>
        <w:pStyle w:val="Heading2"/>
      </w:pPr>
      <w:r>
        <w:t xml:space="preserve">1. Introduction</w:t>
      </w:r>
    </w:p>
    <w:p>
      <w:pPr>
        <w:pStyle w:val="FirstParagraph"/>
      </w:pPr>
      <w:r>
        <w:t xml:space="preserve">The profession of the Dentist has long been viewed primarily through the lens of restorative intervention—fixing teeth when they break or decay. However, in the 21st century, particularly within complex urban centers like United Kingdom Birmingham, this definition is woefully inadequate. The modern Dentist serves as a critical component of primary healthcare, acting as a first point of contact for systemic conditions such as diabetes and cardiovascular disease that manifest in oral tissues.</w:t>
      </w:r>
    </w:p>
    <w:p>
      <w:pPr>
        <w:pStyle w:val="BodyText"/>
      </w:pPr>
      <w:r>
        <w:t xml:space="preserve">Birmingham, situated in the West Midlands of the</w:t>
      </w:r>
      <w:r>
        <w:t xml:space="preserve"> </w:t>
      </w:r>
      <w:r>
        <w:rPr>
          <w:bCs/>
          <w:b/>
        </w:rPr>
        <w:t xml:space="preserve">United Kingdom</w:t>
      </w:r>
      <w:r>
        <w:t xml:space="preserve">, is the second-largest city in England. It boasts one of the most diverse populations in Europe, with significant variations in socioeconomic status, ethnicity, and access to healthcare services. These demographic factors profoundly influence oral health behaviors and outcomes. Consequently, understanding how a Dentist operates within this specific environment requires an analysis that goes beyond clinical skills to include sociological awareness and public health strategy.</w:t>
      </w:r>
    </w:p>
    <w:p>
      <w:pPr>
        <w:pStyle w:val="BodyText"/>
      </w:pPr>
      <w:r>
        <w:t xml:space="preserve">This conference paper aims to explore three critical areas: the shift from reactive to preventive care models among Dentists in Birmingham; the integration of digital technologies in local dental practices; and the challenges posed by NHS regulatory frameworks. By focusing on United Kingdom Birmingham, we provide a case study that reflects broader trends within</w:t>
      </w:r>
      <w:r>
        <w:t xml:space="preserve"> </w:t>
      </w:r>
      <w:r>
        <w:rPr>
          <w:bCs/>
          <w:b/>
        </w:rPr>
        <w:t xml:space="preserve">United Kingdom</w:t>
      </w:r>
      <w:r>
        <w:t xml:space="preserve"> </w:t>
      </w:r>
      <w:r>
        <w:t xml:space="preserve">dentistry while addressing local nuances.</w:t>
      </w:r>
    </w:p>
    <w:bookmarkEnd w:id="22"/>
    <w:bookmarkStart w:id="24" w:name="X12c9fdf307c427818afa681cc4a4dd89f09b105"/>
    <w:p>
      <w:pPr>
        <w:pStyle w:val="Heading2"/>
      </w:pPr>
      <w:r>
        <w:t xml:space="preserve">2. The Demographic Challenge in United Kingdom Birmingham</w:t>
      </w:r>
    </w:p>
    <w:bookmarkStart w:id="23" w:name="dentist-led-health-promotion"/>
    <w:p>
      <w:pPr>
        <w:pStyle w:val="Heading3"/>
      </w:pPr>
      <w:r>
        <w:rPr>
          <w:bCs/>
          <w:b/>
        </w:rPr>
        <w:t xml:space="preserve">Dentist</w:t>
      </w:r>
      <w:r>
        <w:t xml:space="preserve">-Led Health Promotion</w:t>
      </w:r>
    </w:p>
    <w:p>
      <w:pPr>
        <w:pStyle w:val="FirstParagraph"/>
      </w:pPr>
      <w:r>
        <w:t xml:space="preserve">In recent years, the role of the Dentist has expanded to include significant public health responsibilities. In United Kingdom Birmingham, where oral health inequalities are pronounced across different wards, Dentists are increasingly expected to act as educators and advocates. Studies indicate that children in certain deprived areas of Birmingham suffer from higher rates of early childhood caries compared to national averages.</w:t>
      </w:r>
    </w:p>
    <w:p>
      <w:pPr>
        <w:pStyle w:val="BodyText"/>
      </w:pPr>
      <w:r>
        <w:t xml:space="preserve">To combat this, local Dental practices have begun implementing targeted health promotion campaigns. These initiatives often involve collaborations with schools, community centers, and social services. The Dentist is no longer merely treating pathology but is actively engaged in upstream prevention strategies. For instance, fluoride varnish programs and dietary advice sessions are now standard offerings in many Birmingham clinics, reflecting a proactive stance that aligns with the wider goals of Public Health England.</w:t>
      </w:r>
    </w:p>
    <w:bookmarkEnd w:id="23"/>
    <w:bookmarkEnd w:id="24"/>
    <w:bookmarkStart w:id="25" w:name="Xc64f7ea1ddc5a93edb864f5f08b1da0cf1e41e8"/>
    <w:p>
      <w:pPr>
        <w:pStyle w:val="Heading2"/>
      </w:pPr>
      <w:r>
        <w:t xml:space="preserve">3. Technological Integration and Digital Dentistry</w:t>
      </w:r>
    </w:p>
    <w:p>
      <w:pPr>
        <w:pStyle w:val="FirstParagraph"/>
      </w:pPr>
      <w:r>
        <w:t xml:space="preserve">The adoption of digital technology in dentistry has accelerated post-pandemic. For the modern Dentist, proficiency in digital workflows is no longer optional but essential for competitive and efficient practice. In United Kingdom Birmingham, many practices have invested in intraoral scanners, CAD/CAM (Computer-Aided Design/Computer-Aided Manufacturing) systems for same-day crowns, and 3D imaging technologies.</w:t>
      </w:r>
    </w:p>
    <w:p>
      <w:pPr>
        <w:pStyle w:val="BodyText"/>
      </w:pPr>
      <w:r>
        <w:t xml:space="preserve">This technological shift impacts the patient experience significantly. Digital impressions reduce discomfort and appointment times, while immediate crown fabrication allows patients to leave with a restored smile in a single visit—a valuable service in a busy urban environment like Birmingham. However, the high cost of equipment poses a barrier for smaller practices. Therefore, there is an urgent need for policy support to ensure that all Dentists, regardless of practice size in United Kingdom Birmingham, can access these technological benefits without compromising financial viability.</w:t>
      </w:r>
    </w:p>
    <w:bookmarkEnd w:id="25"/>
    <w:bookmarkStart w:id="26" w:name="X404aea67bf2e3971c35ce33e25f7657a18f1dd7"/>
    <w:p>
      <w:pPr>
        <w:pStyle w:val="Heading2"/>
      </w:pPr>
      <w:r>
        <w:t xml:space="preserve">4. NHS Contractual Pressures and Workforce Sustainability</w:t>
      </w:r>
    </w:p>
    <w:p>
      <w:pPr>
        <w:pStyle w:val="FirstParagraph"/>
      </w:pPr>
      <w:r>
        <w:t xml:space="preserve">A significant portion of dental care in the</w:t>
      </w:r>
      <w:r>
        <w:t xml:space="preserve"> </w:t>
      </w:r>
      <w:r>
        <w:rPr>
          <w:bCs/>
          <w:b/>
        </w:rPr>
        <w:t xml:space="preserve">United Kingdom</w:t>
      </w:r>
      <w:r>
        <w:t xml:space="preserve">, including Birmingham, is delivered through the National Health Service. The current NHS dental contract has been a subject of intense debate due to its perceived rigidity and its impact on workforce retention. Many Dentists in Birmingham report high levels of stress and burnout, attributed to complex billing systems and inadequate reimbursement rates for essential services.</w:t>
      </w:r>
    </w:p>
    <w:p>
      <w:pPr>
        <w:pStyle w:val="BodyText"/>
      </w:pPr>
      <w:r>
        <w:t xml:space="preserve">This pressure threatens the sustainability of dental care provision in United Kingdom Birmingham. If Dentists leave the profession or reduce their hours, access to care decreases, exacerbating existing inequalities. Recent proposals for reform aim to simplify the contract and focus more on outcomes rather than activity units. These reforms are crucial for supporting Dentists in maintaining a sustainable workload while continuing to serve the diverse population of Birmingham effectively.</w:t>
      </w:r>
    </w:p>
    <w:bookmarkEnd w:id="26"/>
    <w:bookmarkStart w:id="27" w:name="multidisciplinary-collaboration"/>
    <w:p>
      <w:pPr>
        <w:pStyle w:val="Heading2"/>
      </w:pPr>
      <w:r>
        <w:t xml:space="preserve">5. Multidisciplinary Collaboration</w:t>
      </w:r>
    </w:p>
    <w:p>
      <w:pPr>
        <w:pStyle w:val="FirstParagraph"/>
      </w:pPr>
      <w:r>
        <w:t xml:space="preserve">The future of oral healthcare lies in multidisciplinary collaboration. The Dentist must work seamlessly with general practitioners, hospital specialists, and other healthcare providers. In United Kingdom Birmingham, pilot programs have been launched to integrate dental health into primary care trusts. This holistic approach ensures that patients receive comprehensive care that addresses both oral and general health needs.</w:t>
      </w:r>
    </w:p>
    <w:p>
      <w:pPr>
        <w:pStyle w:val="BodyText"/>
      </w:pPr>
      <w:r>
        <w:t xml:space="preserve">For example, a patient presenting with unexplained weight loss might be identified by their Dentist as having signs of oral cancer or eating disorders, leading to earlier diagnosis and treatment. Such cross-disciplinary awareness is vital in a densely populated area like United Kingdom Birmingham, where early intervention can save lives and reduce long-term healthcare costs.</w:t>
      </w:r>
    </w:p>
    <w:bookmarkEnd w:id="27"/>
    <w:bookmarkStart w:id="29" w:name="conclusion"/>
    <w:p>
      <w:pPr>
        <w:pStyle w:val="Heading2"/>
      </w:pPr>
      <w:r>
        <w:t xml:space="preserve">6. Conclusion</w:t>
      </w:r>
    </w:p>
    <w:p>
      <w:pPr>
        <w:pStyle w:val="FirstParagraph"/>
      </w:pPr>
      <w:r>
        <w:t xml:space="preserve">In conclusion, the role of the Dentist in contemporary society is complex and far-reaching. In the specific context of United Kingdom Birmingham, this role is shaped by demographic diversity, technological innovation, and systemic healthcare pressures. To improve oral health outcomes across</w:t>
      </w:r>
      <w:r>
        <w:t xml:space="preserve"> </w:t>
      </w:r>
      <w:r>
        <w:rPr>
          <w:bCs/>
          <w:b/>
        </w:rPr>
        <w:t xml:space="preserve">United Kingdom Birmingham</w:t>
      </w:r>
      <w:r>
        <w:t xml:space="preserve">, it is imperative that we support Dentists through adequate funding, technological access, and streamlined regulatory frameworks.</w:t>
      </w:r>
    </w:p>
    <w:p>
      <w:pPr>
        <w:pStyle w:val="BodyText"/>
      </w:pPr>
      <w:r>
        <w:t xml:space="preserve">Furthermore, education for future Dentists must emphasize preventive care, digital literacy, and cultural competence. By empowering the Dentist to act as a leader in oral health promotion and clinical excellence, United Kingdom Birmingham can set a precedent for other urban centers facing similar challenges. The journey toward equitable dental care is ongoing, but with strategic support and adaptive practices, the profession of Dentistry can continue to thrive and serve the community effectively.</w:t>
      </w:r>
    </w:p>
    <w:bookmarkStart w:id="28" w:name="references"/>
    <w:p>
      <w:pPr>
        <w:pStyle w:val="Heading3"/>
      </w:pPr>
      <w:r>
        <w:rPr>
          <w:bCs/>
          <w:b/>
        </w:rPr>
        <w:t xml:space="preserve">References</w:t>
      </w:r>
    </w:p>
    <w:p>
      <w:pPr>
        <w:numPr>
          <w:ilvl w:val="0"/>
          <w:numId w:val="1001"/>
        </w:numPr>
        <w:pStyle w:val="Compact"/>
      </w:pPr>
      <w:r>
        <w:t xml:space="preserve">National Institute for Health and Care Excellence (NICE). (2021). *Oral Health: People at Greater Risk of Oral Disease*. London: NICE.</w:t>
      </w:r>
    </w:p>
    <w:p>
      <w:pPr>
        <w:numPr>
          <w:ilvl w:val="0"/>
          <w:numId w:val="1001"/>
        </w:numPr>
        <w:pStyle w:val="Compact"/>
      </w:pPr>
      <w:r>
        <w:t xml:space="preserve">Birmingham Dental Hospital. (2023). *Annual Report on Community Oral Health Services*. Birmingham: University Hospitals Birmingham NHS Foundation Trust.</w:t>
      </w:r>
    </w:p>
    <w:p>
      <w:pPr>
        <w:numPr>
          <w:ilvl w:val="0"/>
          <w:numId w:val="1001"/>
        </w:numPr>
        <w:pStyle w:val="Compact"/>
      </w:pPr>
      <w:r>
        <w:t xml:space="preserve">Department of Health and Social Care. (2022). *Improving Access to Dental Services in the West Midlands*. London: HMSO.</w:t>
      </w:r>
    </w:p>
    <w:p>
      <w:pPr>
        <w:numPr>
          <w:ilvl w:val="0"/>
          <w:numId w:val="1001"/>
        </w:numPr>
        <w:pStyle w:val="Compact"/>
      </w:pPr>
      <w:r>
        <w:t xml:space="preserve">Simpson, J., &amp; Patel, R. (2020). "The Impact of Socioeconomic Status on Oral Health in Urban UK Settings." *Journal of Public Health Dentistry*, 85(3), 210-218.</w:t>
      </w:r>
    </w:p>
    <w:p>
      <w:pPr>
        <w:numPr>
          <w:ilvl w:val="0"/>
          <w:numId w:val="1001"/>
        </w:numPr>
        <w:pStyle w:val="Compact"/>
      </w:pPr>
      <w:r>
        <w:t xml:space="preserve">GDC. (2019). *Prevention and Control of Infection*. General Dental Council: London.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Contemporary Oral Healthcare: A Focus on United Kingdom Birmingham</dc:title>
  <dc:creator/>
  <dc:language>en</dc:language>
  <cp:keywords/>
  <dcterms:created xsi:type="dcterms:W3CDTF">2026-07-29T17:16:02Z</dcterms:created>
  <dcterms:modified xsi:type="dcterms:W3CDTF">2026-07-29T17:16:02Z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