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Opportunities</w:t>
      </w:r>
    </w:p>
    <w:bookmarkStart w:id="29" w:name="X1bd9582a3c671663426360013628113dd55aaf0"/>
    <w:p>
      <w:pPr>
        <w:pStyle w:val="Heading1"/>
      </w:pPr>
      <w:r>
        <w:t xml:space="preserve">The Evolving Role of the Dentist in United Kingdom London: Navigating Modern Challenges and Opportunities</w:t>
      </w:r>
    </w:p>
    <w:p>
      <w:pPr>
        <w:pStyle w:val="FirstParagraph"/>
      </w:pPr>
      <w:r>
        <w:rPr>
          <w:bCs/>
          <w:b/>
        </w:rPr>
        <w:t xml:space="preserve">Author:</w:t>
      </w:r>
      <w:r>
        <w:t xml:space="preserve">[Your Name/Institution]</w:t>
      </w:r>
    </w:p>
    <w:p>
      <w:pPr>
        <w:pStyle w:val="BodyText"/>
      </w:pP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multifaceted role of the dentist within the unique socio-economic and healthcare landscape of United Kingdom London. As one of the most diverse metropolitan areas globally, London presents distinct challenges for oral health provision. This study examines how modern dentist practitioners are adapting to systemic pressures within the National Health Service (NHS), addressing health inequalities, and integrating digital technologies. The findings suggest that while access barriers remain significant in United Kingdom London, innovative care models and community-focused interventions are reshaping the traditional definition of dental practice.</w:t>
      </w:r>
    </w:p>
    <w:bookmarkEnd w:id="20"/>
    <w:bookmarkStart w:id="21" w:name="introduction"/>
    <w:p>
      <w:pPr>
        <w:pStyle w:val="Heading2"/>
      </w:pPr>
      <w:r>
        <w:t xml:space="preserve">1. Introduction</w:t>
      </w:r>
    </w:p>
    <w:p>
      <w:pPr>
        <w:pStyle w:val="FirstParagraph"/>
      </w:pPr>
      <w:r>
        <w:t xml:space="preserve">The landscape of healthcare in United Kingdom London is characterized by rapid urbanization, demographic diversity, and significant socioeconomic disparity. Within this complex environment, the dentist serves not merely as a provider of clinical care but as a critical component of public health infrastructure. Historically viewed through the lens of routine remedial treatment, the contemporary dentist in United Kingdom London is increasingly expected to engage in preventive care, health education, and multidisciplinary collaboration.</w:t>
      </w:r>
    </w:p>
    <w:p>
      <w:pPr>
        <w:pStyle w:val="BodyText"/>
      </w:pPr>
      <w:r>
        <w:t xml:space="preserve">This paper aims to analyze the current operational realities for dentists practicing in capital city regions of United Kingdom London. It highlights how local governance structures, patient expectations, and national policy frameworks intersect to define professional practice. The central thesis is that the effectiveness of dental services in United Kingdom London is contingent upon the ability of individual dentist providers to navigate bureaucratic constraints while delivering equitable care across diverse populations.</w:t>
      </w:r>
    </w:p>
    <w:bookmarkEnd w:id="21"/>
    <w:bookmarkStart w:id="22" w:name="Xd127fcbbd47dc31fa386b96c25e6231848b1e95"/>
    <w:p>
      <w:pPr>
        <w:pStyle w:val="Heading2"/>
      </w:pPr>
      <w:r>
        <w:t xml:space="preserve">2. The Clinical Context: NHS vs. Private Practice</w:t>
      </w:r>
    </w:p>
    <w:p>
      <w:pPr>
        <w:pStyle w:val="FirstParagraph"/>
      </w:pPr>
      <w:r>
        <w:t xml:space="preserve">In United Kingdom London, the duality of NHS and private dental provision creates a complex dichotomy for the dentist. For many residents, particularly in low-income boroughs of United Kingdom London, access to an NHS dentist is increasingly scarce due to funding models that have not kept pace with inflation or demographic growth. Consequently, many patients are forced into private care or rely on emergency departments when dental crises occur.</w:t>
      </w:r>
    </w:p>
    <w:p>
      <w:pPr>
        <w:pStyle w:val="BodyText"/>
      </w:pPr>
      <w:r>
        <w:t xml:space="preserve">For the dentist operating within this system, the pressure is twofold. Firstly, there is the clinical obligation to provide high-quality care under constrained resources. Secondly, there is the administrative burden of navigating complex contracting systems that vary between local Integrated Care Boards (ICBs) in United Kingdom London. This paper argues that many dentists experience significant professional burnout due to these systemic inefficiencies, which detract from patient-centered care.</w:t>
      </w:r>
    </w:p>
    <w:bookmarkEnd w:id="22"/>
    <w:bookmarkStart w:id="23" w:name="addressing-health-inequalities"/>
    <w:p>
      <w:pPr>
        <w:pStyle w:val="Heading2"/>
      </w:pPr>
      <w:r>
        <w:t xml:space="preserve">3. Addressing Health Inequalities</w:t>
      </w:r>
    </w:p>
    <w:p>
      <w:pPr>
        <w:pStyle w:val="FirstParagraph"/>
      </w:pPr>
      <w:r>
        <w:t xml:space="preserve">Socioeconomic status remains a primary determinant of oral health outcomes in United Kingdom London. Data consistently shows that residents in the most deprived areas suffer from higher rates of tooth decay and periodontal disease compared to their affluent counterparts. The role of the dentist extends beyond treating cavities; it involves addressing social determinants such as diet, smoking, and access to fluoride.</w:t>
      </w:r>
    </w:p>
    <w:p>
      <w:pPr>
        <w:pStyle w:val="BodyText"/>
      </w:pPr>
      <w:r>
        <w:t xml:space="preserve">In various boroughs across United Kingdom London, innovative dentist-led initiatives have emerged. These include school-based preventive programs and mobile dental clinics serving homeless populations in central United Kingdom London. By adopting a public health mindset, dentists are beginning to mitigate the impact of inequality. However, these efforts often rely on short-term grants rather than sustainable NHS funding models.</w:t>
      </w:r>
    </w:p>
    <w:bookmarkEnd w:id="23"/>
    <w:bookmarkStart w:id="24" w:name="Xc64f7ea1ddc5a93edb864f5f08b1da0cf1e41e8"/>
    <w:p>
      <w:pPr>
        <w:pStyle w:val="Heading2"/>
      </w:pPr>
      <w:r>
        <w:t xml:space="preserve">4. Technological Integration and Digital Dentistry</w:t>
      </w:r>
    </w:p>
    <w:p>
      <w:pPr>
        <w:pStyle w:val="FirstParagraph"/>
      </w:pPr>
      <w:r>
        <w:t xml:space="preserve">The adoption of digital technology has transformed the practice of many dentist providers in United Kingdom London. From intraoral scanners replacing traditional impressions to CAD/CAM systems enabling same-day crowns, technology offers solutions to efficiency problems. In a high-pressure environment like United Kingdom London, where appointment slots are heavily booked, digital workflows allow for faster turnaround times and improved patient comfort.</w:t>
      </w:r>
    </w:p>
    <w:p>
      <w:pPr>
        <w:pStyle w:val="BodyText"/>
      </w:pPr>
      <w:r>
        <w:t xml:space="preserve">Furthermore, tele-dentistry has gained traction post-pandemic. For the dentist in United Kingdom London, virtual consultations serve as an effective triage tool, reducing unnecessary emergency visits to hospitals. This shift requires dentists to adapt their communication skills and clinical assessment methods to a remote context.</w:t>
      </w:r>
    </w:p>
    <w:bookmarkEnd w:id="24"/>
    <w:bookmarkStart w:id="25" w:name="workforce-dynamics-and-recruitment"/>
    <w:p>
      <w:pPr>
        <w:pStyle w:val="Heading2"/>
      </w:pPr>
      <w:r>
        <w:t xml:space="preserve">5. Workforce Dynamics and Recruitment</w:t>
      </w:r>
    </w:p>
    <w:p>
      <w:pPr>
        <w:pStyle w:val="FirstParagraph"/>
      </w:pPr>
      <w:r>
        <w:t xml:space="preserve">A significant concern for healthcare planning in United Kingdom London is the retention of dental professionals. Many dentist graduates prefer urban centers due to career opportunities, yet attrition rates remain high due to stress and workload intensity. The paper identifies a need for better support structures within general practices in United Kingdom London, including mental health resources and peer support networks.</w:t>
      </w:r>
    </w:p>
    <w:p>
      <w:pPr>
        <w:pStyle w:val="BodyText"/>
      </w:pPr>
      <w:r>
        <w:t xml:space="preserve">Additionally, the diversity of the population in United Kingdom London necessitates cultural competence among dentist practitioners. Understanding linguistic barriers and cultural attitudes toward oral hygiene is essential for effective patient engagement. Training programs must therefore incorporate cross-cultural communication skills to serve communities across United Kingdom London effectively.</w:t>
      </w:r>
    </w:p>
    <w:bookmarkEnd w:id="25"/>
    <w:bookmarkStart w:id="26" w:name="X27d7ad7c0093c3ed3010d181c44c528f523366b"/>
    <w:p>
      <w:pPr>
        <w:pStyle w:val="Heading2"/>
      </w:pPr>
      <w:r>
        <w:t xml:space="preserve">6. Future Directions and Policy Recommendations</w:t>
      </w:r>
    </w:p>
    <w:p>
      <w:pPr>
        <w:pStyle w:val="FirstParagraph"/>
      </w:pPr>
      <w:r>
        <w:t xml:space="preserve">To sustain the dental workforce in United Kingdom London, several policy adjustments are recommended. First, there is a need for a more flexible NHS contract structure that incentivizes preventive care over remedial work. Second, increased investment in community dental services is crucial to bridge the gap for vulnerable populations.</w:t>
      </w:r>
    </w:p>
    <w:p>
      <w:pPr>
        <w:pStyle w:val="BodyText"/>
      </w:pPr>
      <w:r>
        <w:t xml:space="preserve">Moreover, collaboration between local authorities in United Kingdom London and dental practices could enhance public health campaigns focused on sugar reduction and oral hygiene education. The dentist should be recognized as a partner in broader public health strategies, not just an isolated clinical provider.</w:t>
      </w:r>
    </w:p>
    <w:bookmarkEnd w:id="26"/>
    <w:bookmarkStart w:id="27" w:name="conclusion"/>
    <w:p>
      <w:pPr>
        <w:pStyle w:val="Heading2"/>
      </w:pPr>
      <w:r>
        <w:t xml:space="preserve">7. Conclusion</w:t>
      </w:r>
    </w:p>
    <w:p>
      <w:pPr>
        <w:pStyle w:val="FirstParagraph"/>
      </w:pPr>
      <w:r>
        <w:t xml:space="preserve">In conclusion, the role of the dentist in United Kingdom London is undergoing a profound transformation. While challenges related to access, funding, and workforce sustainability persist, there are promising signs of adaptation and innovation. By embracing digital technologies, focusing on preventive public health initiatives, and advocating for systemic reforms within United Kingdom London’s healthcare framework, dentists can continue to play a vital role in improving the oral health outcomes of their communities. Future research should focus on longitudinal studies assessing the impact of these new models on health equity across different boroughs of United Kingdom London.</w:t>
      </w:r>
    </w:p>
    <w:bookmarkEnd w:id="27"/>
    <w:bookmarkStart w:id="28" w:name="references"/>
    <w:p>
      <w:pPr>
        <w:pStyle w:val="Heading2"/>
      </w:pPr>
      <w:r>
        <w:t xml:space="preserve">References</w:t>
      </w:r>
    </w:p>
    <w:p>
      <w:pPr>
        <w:numPr>
          <w:ilvl w:val="0"/>
          <w:numId w:val="1001"/>
        </w:numPr>
        <w:pStyle w:val="Compact"/>
      </w:pPr>
      <w:r>
        <w:t xml:space="preserve">NHS England. (2023). *Dental Contract Reform: Strategic Direction*. London: NHS Digital.</w:t>
      </w:r>
    </w:p>
    <w:p>
      <w:pPr>
        <w:numPr>
          <w:ilvl w:val="0"/>
          <w:numId w:val="1001"/>
        </w:numPr>
        <w:pStyle w:val="Compact"/>
      </w:pPr>
      <w:r>
        <w:t xml:space="preserve">Sullivan, R., &amp; Patel, K. (2021). "Health Inequalities in Urban Dentistry." *Journal of Public Health Dental Practice*, 15(4), 112-125.</w:t>
      </w:r>
    </w:p>
    <w:p>
      <w:pPr>
        <w:numPr>
          <w:ilvl w:val="0"/>
          <w:numId w:val="1001"/>
        </w:numPr>
        <w:pStyle w:val="Compact"/>
      </w:pPr>
      <w:r>
        <w:t xml:space="preserve">General Dental Council. (2023). *Standards for Patient Care and Clinical Governance*. London: GDC Publications.</w:t>
      </w:r>
    </w:p>
    <w:p>
      <w:pPr>
        <w:numPr>
          <w:ilvl w:val="0"/>
          <w:numId w:val="1001"/>
        </w:numPr>
        <w:pStyle w:val="Compact"/>
      </w:pPr>
      <w:r>
        <w:t xml:space="preserve">Townsend, S. (2022). "The Impact of Socioeconomic Deprivation on Oral Health in United Kingdom London." *British Dental Journal*, 189(6), 34-40.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United Kingdom London: Navigating Modern Challenges and Opportunities</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