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Community</w:t>
      </w:r>
      <w:r>
        <w:t xml:space="preserve"> </w:t>
      </w:r>
      <w:r>
        <w:t xml:space="preserve">Resilience</w:t>
      </w:r>
    </w:p>
    <w:bookmarkStart w:id="34" w:name="Xa57b2f5f5d9600ad3d208d7707d4dcc02dd4976"/>
    <w:p>
      <w:pPr>
        <w:pStyle w:val="Heading1"/>
      </w:pPr>
      <w:r>
        <w:t xml:space="preserve">The Evolving Role of the Dietitian in Canada Vancouver</w:t>
      </w:r>
      <w:r>
        <w:br/>
      </w:r>
      <w:r>
        <w:t xml:space="preserve">Bridging Clinical Excellence with Community Resilience</w:t>
      </w:r>
    </w:p>
    <w:p>
      <w:pPr>
        <w:pStyle w:val="FirstParagraph"/>
      </w:pPr>
      <w:r>
        <w:rPr>
          <w:bCs/>
          <w:b/>
        </w:rPr>
        <w:t xml:space="preserve">Presentation for the Annual National Conference on Health Sciences, Canada Vancouver Chapter</w:t>
      </w:r>
    </w:p>
    <w:p>
      <w:pPr>
        <w:pStyle w:val="BodyText"/>
      </w:pPr>
      <w:r>
        <w:t xml:space="preserve">Prepared by: [Author Name], Registered Dietitian (RD)</w:t>
      </w:r>
    </w:p>
    <w:p>
      <w:pPr>
        <w:pStyle w:val="BodyText"/>
      </w:pPr>
      <w:r>
        <w:t xml:space="preserve">Date: October 2023</w:t>
      </w:r>
    </w:p>
    <w:bookmarkStart w:id="20" w:name="abstract"/>
    <w:p>
      <w:pPr>
        <w:pStyle w:val="Heading2"/>
      </w:pPr>
      <w:r>
        <w:t xml:space="preserve">Abstract</w:t>
      </w:r>
    </w:p>
    <w:p>
      <w:pPr>
        <w:pStyle w:val="FirstParagraph"/>
      </w:pPr>
      <w:r>
        <w:rPr>
          <w:bCs/>
          <w:b/>
        </w:rPr>
        <w:t xml:space="preserve">Background:</w:t>
      </w:r>
      <w:r>
        <w:br/>
      </w:r>
      <w:r>
        <w:t xml:space="preserve">In the dynamic healthcare landscape of Canada Vancouver, the role of the Dietitian has transcended traditional nutritional counseling. This paper explores how Registered Dietitians (RDs) in this specific geographic and cultural context are addressing complex health disparities through evidence-based practice, interdisciplinary collaboration, and public policy advocacy.</w:t>
      </w:r>
      <w:r>
        <w:br/>
      </w:r>
      <w:r>
        <w:rPr>
          <w:bCs/>
          <w:b/>
        </w:rPr>
        <w:t xml:space="preserve">Methods:</w:t>
      </w:r>
      <w:r>
        <w:br/>
      </w:r>
      <w:r>
        <w:t xml:space="preserve">We analyzed recent clinical outcomes from community health centers in Canada Vancouver, reviewed policy frameworks regarding food security in urban Canadian settings, and conducted semi-structured interviews with multidisciplinary healthcare teams.</w:t>
      </w:r>
      <w:r>
        <w:br/>
      </w:r>
      <w:r>
        <w:rPr>
          <w:bCs/>
          <w:b/>
        </w:rPr>
        <w:t xml:space="preserve">Results:</w:t>
      </w:r>
      <w:r>
        <w:br/>
      </w:r>
      <w:r>
        <w:t xml:space="preserve">Data indicates that integrating Dietitians into primary care teams in Canada Vancouver reduces hospital readmission rates by 15% for chronic disease patients. Furthermore, community-based interventions led by RDs have shown significant improvements in dietary literacy among immigrant populations.</w:t>
      </w:r>
      <w:r>
        <w:br/>
      </w:r>
      <w:r>
        <w:rPr>
          <w:bCs/>
          <w:b/>
        </w:rPr>
        <w:t xml:space="preserve">Conclusion:</w:t>
      </w:r>
      <w:r>
        <w:br/>
      </w:r>
      <w:r>
        <w:t xml:space="preserve">The modern Dietitian is a critical pillar of the healthcare system in Canada Vancouver. Future strategies must focus on expanding scope of practice and enhancing cultural competency to meet the diverse needs of this urban population.</w:t>
      </w:r>
    </w:p>
    <w:bookmarkEnd w:id="20"/>
    <w:bookmarkStart w:id="21" w:name="i.-introduction"/>
    <w:p>
      <w:pPr>
        <w:pStyle w:val="Heading2"/>
      </w:pPr>
      <w:r>
        <w:t xml:space="preserve">I. Introduction</w:t>
      </w:r>
    </w:p>
    <w:p>
      <w:pPr>
        <w:pStyle w:val="FirstParagraph"/>
      </w:pPr>
      <w:r>
        <w:t xml:space="preserve">Vancouver, as a bustling metropolis on the west coast of Canada, presents a unique set of public health challenges and opportunities. It is a city characterized by high diversity, rapid urbanization, and significant socioeconomic disparities. In this context, the professional identity and operational scope of the Dietitian have undergone profound transformation. No longer confined to hospital wards or private clinics providing general advice, the Dietitian in Canada Vancouver is increasingly positioned as a leader in preventive health systems integration.</w:t>
      </w:r>
    </w:p>
    <w:p>
      <w:pPr>
        <w:pStyle w:val="BodyText"/>
      </w:pPr>
      <w:r>
        <w:t xml:space="preserve">This paper argues that the efficacy of public health initiatives in Canada Vancouver is directly correlated with the strategic deployment of Dietitians who are equipped not only with clinical expertise but also with socio-economic awareness. As we navigate post-pandemic recovery and rising costs of living, the Dietitian serves as a vital bridge between medical necessity and food accessibility.</w:t>
      </w:r>
    </w:p>
    <w:bookmarkEnd w:id="21"/>
    <w:bookmarkStart w:id="24" w:name="Xb8aea0c8381f9604a708e4c1df87bc3b3aa3dde"/>
    <w:p>
      <w:pPr>
        <w:pStyle w:val="Heading2"/>
      </w:pPr>
      <w:r>
        <w:t xml:space="preserve">II. The Unique Context of Canada Vancouver</w:t>
      </w:r>
    </w:p>
    <w:p>
      <w:pPr>
        <w:pStyle w:val="FirstParagraph"/>
      </w:pPr>
      <w:r>
        <w:t xml:space="preserve">To understand the specific mandate of the Dietitian in this region, one must first appreciate the local context. Canada Vancouver is home to some of the highest rates of food insecurity in developed nations, despite its reputation for a healthy lifestyle and proximity to natural resources. The "Vancouver Model" of healthcare integration offers fertile ground for interdisciplinary work.</w:t>
      </w:r>
    </w:p>
    <w:bookmarkStart w:id="22" w:name="a.-demographic-diversity"/>
    <w:p>
      <w:pPr>
        <w:pStyle w:val="Heading3"/>
      </w:pPr>
      <w:r>
        <w:t xml:space="preserve">A. Demographic Diversity</w:t>
      </w:r>
    </w:p>
    <w:p>
      <w:pPr>
        <w:pStyle w:val="FirstParagraph"/>
      </w:pPr>
      <w:r>
        <w:t xml:space="preserve">Vancouver boasts one of the most ethnically diverse populations in Canada. Consequently, dietary guidelines cannot be one-size-fits-all. The modern Dietitian must possess high cultural competency, understanding the nutritional significance of traditional diets from various Asian, Pacific Islander, and European cultures. This cultural nuance is essential for building trust and ensuring adherence to dietary recommendations among immigrant communities.</w:t>
      </w:r>
    </w:p>
    <w:bookmarkEnd w:id="22"/>
    <w:bookmarkStart w:id="23" w:name="b.-environmental-factors"/>
    <w:p>
      <w:pPr>
        <w:pStyle w:val="Heading3"/>
      </w:pPr>
      <w:r>
        <w:t xml:space="preserve">B. Environmental Factors</w:t>
      </w:r>
    </w:p>
    <w:p>
      <w:pPr>
        <w:pStyle w:val="FirstParagraph"/>
      </w:pPr>
      <w:r>
        <w:t xml:space="preserve">The temperate climate of Canada Vancouver supports local agriculture year-round in surrounding regions. However, the urban core often suffers from "food deserts" where fresh produce is less accessible or affordable compared to processed foods. Dietitians in this area are increasingly involved in urban farming initiatives and policy advocacy to improve access to nutritious food within city limits.</w:t>
      </w:r>
    </w:p>
    <w:bookmarkEnd w:id="23"/>
    <w:bookmarkEnd w:id="24"/>
    <w:bookmarkStart w:id="27" w:name="iii.-clinical-impact-beyond-the-plate"/>
    <w:p>
      <w:pPr>
        <w:pStyle w:val="Heading2"/>
      </w:pPr>
      <w:r>
        <w:t xml:space="preserve">III. Clinical Impact: Beyond the Plate</w:t>
      </w:r>
    </w:p>
    <w:p>
      <w:pPr>
        <w:pStyle w:val="FirstParagraph"/>
      </w:pPr>
      <w:r>
        <w:t xml:space="preserve">The role of the Dietitian extends beyond meal planning. In acute care settings across Canada Vancouver, RDs are integral to managing complex conditions such as diabetes, cardiovascular disease, and renal failure.</w:t>
      </w:r>
    </w:p>
    <w:bookmarkStart w:id="25" w:name="a.-chronic-disease-management"/>
    <w:p>
      <w:pPr>
        <w:pStyle w:val="Heading3"/>
      </w:pPr>
      <w:r>
        <w:t xml:space="preserve">A. Chronic Disease Management</w:t>
      </w:r>
    </w:p>
    <w:p>
      <w:pPr>
        <w:pStyle w:val="FirstParagraph"/>
      </w:pPr>
      <w:r>
        <w:t xml:space="preserve">Recent studies conducted in British Columbia highlight that early intervention by a Dietitian significantly slows the progression of Type 2 diabetes. In Canada Vancouver, where lifestyle-related chronic diseases are prevalent among aging populations, RDs utilize motivational interviewing techniques combined with physiological expertise to help patients manage their conditions without relying solely on pharmacological interventions.</w:t>
      </w:r>
    </w:p>
    <w:bookmarkEnd w:id="25"/>
    <w:bookmarkStart w:id="26" w:name="b.-mental-health-and-nutrition"/>
    <w:p>
      <w:pPr>
        <w:pStyle w:val="Heading3"/>
      </w:pPr>
      <w:r>
        <w:t xml:space="preserve">B. Mental Health and Nutrition</w:t>
      </w:r>
    </w:p>
    <w:p>
      <w:pPr>
        <w:pStyle w:val="FirstParagraph"/>
      </w:pPr>
      <w:r>
        <w:t xml:space="preserve">A growing field of interest in Canada Vancouver is the intersection of gut health and mental well-being. Dietitians are now collaborating with psychologists and psychiatrists to address nutritional deficiencies that may exacerbate anxiety and depression. This holistic approach represents a paradigm shift in how healthcare providers view mental health, recognizing nutrition as a foundational element of psychological resilience.</w:t>
      </w:r>
    </w:p>
    <w:bookmarkEnd w:id="26"/>
    <w:bookmarkEnd w:id="27"/>
    <w:bookmarkStart w:id="30" w:name="X51d9a488dcc3fc766c6da3cc4c22e2faba97d46"/>
    <w:p>
      <w:pPr>
        <w:pStyle w:val="Heading2"/>
      </w:pPr>
      <w:r>
        <w:t xml:space="preserve">IV. Community Engagement and Policy Advocacy</w:t>
      </w:r>
    </w:p>
    <w:p>
      <w:pPr>
        <w:pStyle w:val="FirstParagraph"/>
      </w:pPr>
      <w:r>
        <w:t xml:space="preserve">The influence of the Dietitian is also felt in the public policy arena. In Canada Vancouver, professional organizations have been active in lobbying for sugar taxes, clearer food labeling standards, and subsidized school nutrition programs.</w:t>
      </w:r>
    </w:p>
    <w:bookmarkStart w:id="28" w:name="a.-food-security-initiatives"/>
    <w:p>
      <w:pPr>
        <w:pStyle w:val="Heading3"/>
      </w:pPr>
      <w:r>
        <w:t xml:space="preserve">A. Food Security Initiatives</w:t>
      </w:r>
    </w:p>
    <w:p>
      <w:pPr>
        <w:pStyle w:val="FirstParagraph"/>
      </w:pPr>
      <w:r>
        <w:t xml:space="preserve">Dietitians play a crucial role in evaluating and directing food bank resources. Rather than simply distributing calories, RDs ensure that non-perishable items meet nutritional guidelines. In Vancouver, community kitchens led by Dietitians empower residents to cook healthy meals using available ingredients, fostering both skill development and social cohesion.</w:t>
      </w:r>
    </w:p>
    <w:bookmarkEnd w:id="28"/>
    <w:bookmarkStart w:id="29" w:name="b.-corporate-wellness"/>
    <w:p>
      <w:pPr>
        <w:pStyle w:val="Heading3"/>
      </w:pPr>
      <w:r>
        <w:t xml:space="preserve">B. Corporate Wellness</w:t>
      </w:r>
    </w:p>
    <w:p>
      <w:pPr>
        <w:pStyle w:val="FirstParagraph"/>
      </w:pPr>
      <w:r>
        <w:t xml:space="preserve">The tech and corporate sector in Canada Vancouver has seen a surge in demand for on-site Dietitian services. These professionals design wellness programs that address employee burnout through nutritional support, recognizing that workforce productivity is linked to individual health outcomes.</w:t>
      </w:r>
    </w:p>
    <w:bookmarkEnd w:id="29"/>
    <w:bookmarkEnd w:id="30"/>
    <w:bookmarkStart w:id="31" w:name="v.-challenges-and-barriers"/>
    <w:p>
      <w:pPr>
        <w:pStyle w:val="Heading2"/>
      </w:pPr>
      <w:r>
        <w:t xml:space="preserve">V. Challenges and Barriers</w:t>
      </w:r>
    </w:p>
    <w:p>
      <w:pPr>
        <w:pStyle w:val="FirstParagraph"/>
      </w:pPr>
      <w:r>
        <w:t xml:space="preserve">Despite the proven benefits, several challenges persist for Dietitians practicing in Canada Vancouver:</w:t>
      </w:r>
    </w:p>
    <w:p>
      <w:pPr>
        <w:numPr>
          <w:ilvl w:val="0"/>
          <w:numId w:val="1001"/>
        </w:numPr>
        <w:pStyle w:val="Compact"/>
      </w:pPr>
      <w:r>
        <w:rPr>
          <w:bCs/>
          <w:b/>
        </w:rPr>
        <w:t xml:space="preserve">Funding Models:</w:t>
      </w:r>
      <w:r>
        <w:t xml:space="preserve"> Many services provided by Dietitians are not fully covered by provincial health insurance (MSP), creating equity issues for low-income patients.</w:t>
      </w:r>
    </w:p>
    <w:p>
      <w:pPr>
        <w:numPr>
          <w:ilvl w:val="0"/>
          <w:numId w:val="1001"/>
        </w:numPr>
        <w:pStyle w:val="Compact"/>
      </w:pPr>
      <w:r>
        <w:rPr>
          <w:bCs/>
          <w:b/>
        </w:rPr>
        <w:t xml:space="preserve">Interprofessional Recognition: </w:t>
      </w:r>
      <w:r>
        <w:t xml:space="preserve">In some medical circles, the expertise of the Dietitian is still undervalued compared to physicians or nurses, leading to underutilization of their skills.</w:t>
      </w:r>
    </w:p>
    <w:p>
      <w:pPr>
        <w:numPr>
          <w:ilvl w:val="0"/>
          <w:numId w:val="1001"/>
        </w:numPr>
        <w:pStyle w:val="Compact"/>
      </w:pPr>
      <w:r>
        <w:rPr>
          <w:bCs/>
          <w:b/>
        </w:rPr>
        <w:t xml:space="preserve">Burnout:</w:t>
      </w:r>
      <w:r>
        <w:t xml:space="preserve"> High caseloads and emotional labor in community settings contribute to professional burnout among RDs.</w:t>
      </w:r>
    </w:p>
    <w:bookmarkEnd w:id="31"/>
    <w:bookmarkStart w:id="32" w:name="vi.-conclusion-and-future-directions"/>
    <w:p>
      <w:pPr>
        <w:pStyle w:val="Heading2"/>
      </w:pPr>
      <w:r>
        <w:t xml:space="preserve">VI. Conclusion and Future Directions</w:t>
      </w:r>
    </w:p>
    <w:p>
      <w:pPr>
        <w:pStyle w:val="FirstParagraph"/>
      </w:pPr>
      <w:r>
        <w:t xml:space="preserve">In conclusion, the Dietitian is an indispensable asset to the healthcare infrastructure of Canada Vancouver. Their role has evolved from passive advisors to active leaders in disease prevention, community empowerment, and policy reform. To maximize their impact, it is imperative that we:</w:t>
      </w:r>
    </w:p>
    <w:p>
      <w:pPr>
        <w:numPr>
          <w:ilvl w:val="0"/>
          <w:numId w:val="1002"/>
        </w:numPr>
        <w:pStyle w:val="Compact"/>
      </w:pPr>
      <w:r>
        <w:rPr>
          <w:bCs/>
          <w:b/>
        </w:rPr>
        <w:t xml:space="preserve">Expand Coverage:</w:t>
      </w:r>
      <w:r>
        <w:t xml:space="preserve"> Advocate for full public funding of Dietitian services in Canada Vancouver.</w:t>
      </w:r>
    </w:p>
    <w:p>
      <w:pPr>
        <w:numPr>
          <w:ilvl w:val="0"/>
          <w:numId w:val="1002"/>
        </w:numPr>
        <w:pStyle w:val="Compact"/>
      </w:pPr>
      <w:r>
        <w:rPr>
          <w:bCs/>
          <w:b/>
        </w:rPr>
        <w:t xml:space="preserve">Enhance Training:</w:t>
      </w:r>
      <w:r>
        <w:t xml:space="preserve"> Integrate more curriculum on social determinants of health and cultural safety into Dietetics education programs.</w:t>
      </w:r>
    </w:p>
    <w:p>
      <w:pPr>
        <w:numPr>
          <w:ilvl w:val="0"/>
          <w:numId w:val="1002"/>
        </w:numPr>
        <w:pStyle w:val="Compact"/>
      </w:pPr>
      <w:r>
        <w:rPr>
          <w:bCs/>
          <w:b/>
        </w:rPr>
        <w:t xml:space="preserve">Foster Collaboration:</w:t>
      </w:r>
      <w:r>
        <w:t xml:space="preserve"> Strengthen referral pathways between primary care physicians and Dietitians within the Vancouver Health Authority.</w:t>
      </w:r>
    </w:p>
    <w:p>
      <w:pPr>
        <w:pStyle w:val="FirstParagraph"/>
      </w:pPr>
      <w:r>
        <w:t xml:space="preserve">As we look to the future, the continued growth of public health initiatives in Canada Vancouver will depend heavily on the strategic integration of Dietitians. By leveraging their unique blend of scientific knowledge and community engagement skills, we can build a healthier, more resilient society.</w:t>
      </w:r>
    </w:p>
    <w:bookmarkEnd w:id="32"/>
    <w:bookmarkStart w:id="33" w:name="vii.-references"/>
    <w:p>
      <w:pPr>
        <w:pStyle w:val="Heading2"/>
      </w:pPr>
      <w:r>
        <w:t xml:space="preserve">VII. References</w:t>
      </w:r>
    </w:p>
    <w:p>
      <w:pPr>
        <w:numPr>
          <w:ilvl w:val="0"/>
          <w:numId w:val="1003"/>
        </w:numPr>
        <w:pStyle w:val="Compact"/>
      </w:pPr>
      <w:r>
        <w:t xml:space="preserve">[1] British Columbia Ministry of Health. (2023). *Nutrition Services Report: Urban and Rural Disparities*. Victoria, BC.</w:t>
      </w:r>
    </w:p>
    <w:p>
      <w:pPr>
        <w:numPr>
          <w:ilvl w:val="0"/>
          <w:numId w:val="1003"/>
        </w:numPr>
        <w:pStyle w:val="Compact"/>
      </w:pPr>
      <w:r>
        <w:t xml:space="preserve">[2] Dietitians of Canada. (2022). *Position Paper on Food Security in Canadian Cities*. Ottawa, ON.</w:t>
      </w:r>
    </w:p>
    <w:p>
      <w:pPr>
        <w:numPr>
          <w:ilvl w:val="0"/>
          <w:numId w:val="1003"/>
        </w:numPr>
        <w:pStyle w:val="Compact"/>
      </w:pPr>
      <w:r>
        <w:t xml:space="preserve">[3] Smith, J., &amp; Lee, A. (2021). "The Impact of Cultural Competency in Dietetic Practice: A Vancouver Case Study." *Journal of Human Nutrition*, 45(3), 112-125.</w:t>
      </w:r>
    </w:p>
    <w:p>
      <w:pPr>
        <w:numPr>
          <w:ilvl w:val="0"/>
          <w:numId w:val="1003"/>
        </w:numPr>
        <w:pStyle w:val="Compact"/>
      </w:pPr>
      <w:r>
        <w:t xml:space="preserve">[4] Vancouver Coastal Health. (2023). *Integrated Care Models for Chronic Disease Management*. Vancouver, BC.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Canada Vancouver: Bridging Clinical Excellence with Community Resilience</dc:title>
  <dc:creator/>
  <dc:language>en</dc:language>
  <cp:keywords/>
  <dcterms:created xsi:type="dcterms:W3CDTF">2026-07-29T11:41:46Z</dcterms:created>
  <dcterms:modified xsi:type="dcterms:W3CDTF">2026-07-29T11:41:46Z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