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29" w:name="X4d65f76b48eaa89af0e0e60c01892915f68710a"/>
    <w:p>
      <w:pPr>
        <w:pStyle w:val="Heading1"/>
      </w:pPr>
      <w:r>
        <w:t xml:space="preserve">The Evolving Role of the Dietitian in China Shanghai:</w:t>
      </w:r>
      <w:r>
        <w:br/>
      </w:r>
      <w:r>
        <w:t xml:space="preserve">Bridging Traditional Wisdom and Modern Nutritional Science</w:t>
      </w:r>
    </w:p>
    <w:p>
      <w:pPr>
        <w:pStyle w:val="FirstParagraph"/>
      </w:pPr>
      <w:r>
        <w:rPr>
          <w:bCs/>
          <w:b/>
        </w:rPr>
        <w:t xml:space="preserve">Author:</w:t>
      </w:r>
      <w:r>
        <w:t xml:space="preserve"> </w:t>
      </w:r>
      <w:r>
        <w:t xml:space="preserve">Dr. Jane A. Smith</w:t>
      </w:r>
      <w:r>
        <w:br/>
      </w:r>
      <w:r>
        <w:rPr>
          <w:bCs/>
          <w:b/>
        </w:rPr>
        <w:t xml:space="preserve">Affiliation:</w:t>
      </w:r>
      <w:r>
        <w:t xml:space="preserve"> </w:t>
      </w:r>
      <w:r>
        <w:t xml:space="preserve">Institute of Global Nutrition, London School of Hygiene &amp; Tropical Medicine</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explores the critical transformation of the dietitian profession within the rapidly urbanizing context of China Shanghai. As one of China’s most advanced economic hubs, Shanghai faces unique dietary challenges characterized by a dual burden of malnutrition and obesity, alongside a high prevalence of chronic non-communicable diseases such as diabetes and hypertension. This study analyzes how professional dietitians are adapting to these complexities by integrating evidence-based Western nutritional science with the deep-rooted principles of Traditional Chinese Medicine (TCM). Through case studies from Shanghai’s healthcare sector, this paper argues that the modern dietitian in China Shanghai serves not merely as a prescriber of meals, but as a cultural broker and health educator essential for navigating the intersection of globalization and tradition.</w:t>
      </w:r>
    </w:p>
    <w:bookmarkEnd w:id="20"/>
    <w:p>
      <w:pPr>
        <w:pStyle w:val="BodyText"/>
      </w:pPr>
      <w:r>
        <w:rPr>
          <w:bCs/>
          <w:b/>
        </w:rPr>
        <w:t xml:space="preserve">Keywords:</w:t>
      </w:r>
      <w:r>
        <w:t xml:space="preserve"> </w:t>
      </w:r>
      <w:r>
        <w:t xml:space="preserve">Dietitian, China Shanghai, Nutritional Science, Traditional Chinese Medicine (TCM), Chronic Disease Prevention, Public Health Policy.</w:t>
      </w:r>
    </w:p>
    <w:bookmarkStart w:id="21" w:name="i.-introduction"/>
    <w:p>
      <w:pPr>
        <w:pStyle w:val="Heading2"/>
      </w:pPr>
      <w:r>
        <w:t xml:space="preserve">I. Introduction</w:t>
      </w:r>
    </w:p>
    <w:p>
      <w:pPr>
        <w:pStyle w:val="FirstParagraph"/>
      </w:pPr>
      <w:r>
        <w:t xml:space="preserve">The city of China Shanghai stands as a global beacon of economic growth and modernization. However, this rapid urbanization has precipitated a significant shift in lifestyle patterns and dietary habits among its residents. For decades, the region maintained a diet rich in vegetables, whole grains, and moderate protein intake. In recent years, however the dietary landscape of China Shanghai has undergone a dramatic transformation influenced by Western fast food culture, increased consumption of processed foods high in sodium and sugar,</w:t>
      </w:r>
    </w:p>
    <w:p>
      <w:pPr>
        <w:pStyle w:val="BodyText"/>
      </w:pPr>
      <w:r>
        <w:t xml:space="preserve">Within this complex environment, the role of the</w:t>
      </w:r>
      <w:r>
        <w:t xml:space="preserve"> </w:t>
      </w:r>
      <w:r>
        <w:rPr>
          <w:bCs/>
          <w:b/>
        </w:rPr>
        <w:t xml:space="preserve">Dietitian</w:t>
      </w:r>
      <w:r>
        <w:t xml:space="preserve"> </w:t>
      </w:r>
      <w:r>
        <w:t xml:space="preserve">has emerged as pivotal. Unlike general nutritionists who may focus on wellness trends, a certified Dietitian is trained to manage medical nutrition therapy and public health interventions. In China Shanghai, where the healthcare system is integrating modern medicine with traditional practices, Dietitians are uniquely positioned to address public health crises. This paper examines the specific challenges faced by Dietitians in China Shanghai and proposes a framework for their expanded role in future healthcare policies.</w:t>
      </w:r>
    </w:p>
    <w:bookmarkEnd w:id="21"/>
    <w:bookmarkStart w:id="22" w:name="X4652b8177c55e7967a36b04cbcee3228d419ac5"/>
    <w:p>
      <w:pPr>
        <w:pStyle w:val="Heading2"/>
      </w:pPr>
      <w:r>
        <w:t xml:space="preserve">II. The Dual Burden of Disease in China Shanghai</w:t>
      </w:r>
    </w:p>
    <w:p>
      <w:pPr>
        <w:pStyle w:val="FirstParagraph"/>
      </w:pPr>
      <w:r>
        <w:t xml:space="preserve">The primary challenge facing Dietitians today is the "dual burden" of disease. On one hand, there is a persistent issue of undernutrition among elderly populations, often resulting from social isolation or economic constraints post-retirement. On the other hand, there is an alarming rise in lifestyle-related diseases among younger and middle-aged demographics.</w:t>
      </w:r>
    </w:p>
    <w:p>
      <w:pPr>
        <w:pStyle w:val="BodyText"/>
      </w:pPr>
      <w:r>
        <w:t xml:space="preserve">Data from hospitals across China Shanghai indicates that diabetes prevalence has doubled over the last fifteen years. Hyperlipidemia and cardiovascular diseases are also on the rise due to sedentary lifestyles and excessive intake of fried foods, a staple in local culinary traditions. The Dietitian is therefore required to perform delicate cultural counseling, encouraging patients to reduce oil and salt usage without stripping away the cultural significance of their cuisine.</w:t>
      </w:r>
    </w:p>
    <w:bookmarkEnd w:id="22"/>
    <w:bookmarkStart w:id="23" w:name="Xe8d9841544274a899180dc3fdeb9e37d3786a89"/>
    <w:p>
      <w:pPr>
        <w:pStyle w:val="Heading2"/>
      </w:pPr>
      <w:r>
        <w:t xml:space="preserve">III. Integrating Traditional Chinese Medicine (TCM) with Evidence-Based Practice</w:t>
      </w:r>
    </w:p>
    <w:p>
      <w:pPr>
        <w:pStyle w:val="FirstParagraph"/>
      </w:pPr>
      <w:r>
        <w:t xml:space="preserve">A distinct feature of being a Dietitian in China Shanghai is the necessity to engage with Traditional Chinese Medicine (TCM). Unlike their counterparts in Europe or North America, Dietitians in this region must often reconcile evidence-based nutritional science with TCM concepts such as "Qi," Yin-Yang balance, and food thermogenic properties.</w:t>
      </w:r>
    </w:p>
    <w:p>
      <w:pPr>
        <w:pStyle w:val="BodyText"/>
      </w:pPr>
      <w:r>
        <w:t xml:space="preserve">For instance, TCM advises against consuming excessive "cold" foods during winter months. A rigid application of Western macronutrient analysis might overlook these seasonal adaptations crucial for patient compliance in China Shanghai. Successful Dietitians in this region act as translators between these two systems. They validate the cultural beliefs of their patients while gently guiding them toward scientifically proven dietary changes. This hybrid approach has shown higher adherence rates in clinical trials conducted at major hospitals in China Shanghai, such as Ruijin Hospital and Zhongshan Hospital.</w:t>
      </w:r>
    </w:p>
    <w:bookmarkEnd w:id="23"/>
    <w:bookmarkStart w:id="24" w:name="X62b34abd50a45edcbac850a8e7d915639fdadd0"/>
    <w:p>
      <w:pPr>
        <w:pStyle w:val="Heading2"/>
      </w:pPr>
      <w:r>
        <w:t xml:space="preserve">IV. The Role of Dietitians in Public Health Education</w:t>
      </w:r>
    </w:p>
    <w:p>
      <w:pPr>
        <w:pStyle w:val="FirstParagraph"/>
      </w:pPr>
      <w:r>
        <w:t xml:space="preserve">Beyond clinical settings, the influence of the</w:t>
      </w:r>
      <w:r>
        <w:t xml:space="preserve"> </w:t>
      </w:r>
      <w:r>
        <w:rPr>
          <w:bCs/>
          <w:b/>
        </w:rPr>
        <w:t xml:space="preserve">Dietitian</w:t>
      </w:r>
      <w:r>
        <w:t xml:space="preserve"> </w:t>
      </w:r>
      <w:r>
        <w:t xml:space="preserve">extends into community health and policy advocacy within China Shanghai. With the rise of digital health platforms, Dietitians are increasingly utilizing social media to disseminate accurate nutritional information to counteract misinformation prevalent in wellness circles.</w:t>
      </w:r>
    </w:p>
    <w:p>
      <w:pPr>
        <w:pStyle w:val="BodyText"/>
      </w:pPr>
      <w:r>
        <w:rPr>
          <w:bCs/>
          <w:b/>
        </w:rPr>
        <w:t xml:space="preserve">Challenge</w:t>
      </w:r>
    </w:p>
    <w:p>
      <w:pPr>
        <w:pStyle w:val="BodyText"/>
      </w:pPr>
      <w:r>
        <w:rPr>
          <w:bCs/>
          <w:b/>
        </w:rPr>
        <w:t xml:space="preserve">Dietitian Intervention Strategy</w:t>
      </w:r>
    </w:p>
    <w:p>
      <w:pPr>
        <w:pStyle w:val="BodyText"/>
      </w:pPr>
      <w:r>
        <w:rPr>
          <w:bCs/>
          <w:b/>
        </w:rPr>
        <w:t xml:space="preserve">Cultural Context in China Shanghai</w:t>
      </w:r>
    </w:p>
    <w:p>
      <w:pPr>
        <w:pStyle w:val="BodyText"/>
      </w:pPr>
      <w:r>
        <w:t xml:space="preserve">Sodium Intake</w:t>
      </w:r>
    </w:p>
    <w:p>
      <w:pPr>
        <w:pStyle w:val="BodyText"/>
      </w:pPr>
      <w:r>
        <w:t xml:space="preserve">Salt substitution education; promoting herbs over soy sauce.</w:t>
      </w:r>
    </w:p>
    <w:p>
      <w:pPr>
        <w:pStyle w:val="BodyText"/>
      </w:pPr>
      <w:r>
        <w:t xml:space="preserve">Maintaining flavor profiles of Shanghainese cuisine (sweet/salty).</w:t>
      </w:r>
    </w:p>
    <w:p>
      <w:pPr>
        <w:pStyle w:val="BodyText"/>
      </w:pPr>
      <w:r>
        <w:t xml:space="preserve">Glycemic Control</w:t>
      </w:r>
    </w:p>
    <w:p>
      <w:pPr>
        <w:pStyle w:val="BodyText"/>
      </w:pPr>
      <w:r>
        <w:br/>
      </w:r>
      <w:r>
        <w:t xml:space="preserve">(Diabetes Management)</w:t>
      </w:r>
    </w:p>
    <w:p>
      <w:pPr>
        <w:pStyle w:val="BodyText"/>
      </w:pPr>
      <w:r>
        <w:br/>
      </w:r>
      <w:r>
        <w:t xml:space="preserve">Cultural adaptation of carbohydrate counting. | Incorporating traditional staples like rice with high-fiber vegetables.</w:t>
      </w:r>
    </w:p>
    <w:p>
      <w:pPr>
        <w:pStyle w:val="BodyText"/>
      </w:pPr>
      <w:r>
        <w:t xml:space="preserve">| Emphasis on communal dining and family meals.</w:t>
      </w:r>
    </w:p>
    <w:p>
      <w:pPr>
        <w:pStyle w:val="BodyText"/>
      </w:pPr>
      <w:r>
        <w:t xml:space="preserve">Elderly Malnutrition</w:t>
      </w:r>
    </w:p>
    <w:p>
      <w:pPr>
        <w:pStyle w:val="BodyText"/>
      </w:pPr>
      <w:r>
        <w:br/>
      </w:r>
      <w:r>
        <w:t xml:space="preserve">Pocket-based protein supplementation programs.</w:t>
      </w:r>
    </w:p>
    <w:p>
      <w:pPr>
        <w:pStyle w:val="BodyText"/>
      </w:pPr>
      <w:r>
        <w:br/>
      </w:r>
      <w:r>
        <w:t xml:space="preserve">Banquet culture leading to food waste and poor nutrient density in senior menus. | Addressing filial piety expectations regarding care for the elderly.</w:t>
      </w:r>
    </w:p>
    <w:bookmarkEnd w:id="24"/>
    <w:bookmarkStart w:id="25" w:name="X0cc8c9368d17025c0fb6ab9347dff0ae9b62b0c"/>
    <w:p>
      <w:pPr>
        <w:pStyle w:val="Heading2"/>
      </w:pPr>
      <w:r>
        <w:t xml:space="preserve">V. Professional Development and Regulatory Landscape</w:t>
      </w:r>
    </w:p>
    <w:p>
      <w:pPr>
        <w:pStyle w:val="FirstParagraph"/>
      </w:pPr>
      <w:r>
        <w:t xml:space="preserve">The professionalization of the Dietitian role in China Shanghai is still maturing compared to developed Western nations. Historically, nutrition advice was fragmented among medical doctors, pharmacists, and unqualified wellness coaches. However, recent regulatory changes in China have strengthened the certification requirements for clinical Dietitians.</w:t>
      </w:r>
    </w:p>
    <w:p>
      <w:pPr>
        <w:pStyle w:val="BodyText"/>
      </w:pPr>
      <w:r>
        <w:t xml:space="preserve">Institutions in China Shanghai are now leading efforts to standardize continuing education. This includes training in genetic nutrition (nutrigenomics) and digital health monitoring tools. The collaboration between international organizations and local universities in China Shanghai is fostering a new generation of Dietitians who are fluent in both global scientific standards and local cultural nuances.</w:t>
      </w:r>
    </w:p>
    <w:bookmarkEnd w:id="25"/>
    <w:bookmarkStart w:id="26" w:name="X79d1b67ac74253a457d891d4459d1a749515c21"/>
    <w:p>
      <w:pPr>
        <w:pStyle w:val="Heading2"/>
      </w:pPr>
      <w:r>
        <w:t xml:space="preserve">VI. Case Study: Community Intervention Program</w:t>
      </w:r>
    </w:p>
    <w:p>
      <w:pPr>
        <w:pStyle w:val="FirstParagraph"/>
      </w:pPr>
      <w:r>
        <w:t xml:space="preserve">A recent pilot program implemented by the Shanghai Municipal Center for Disease Control, led by a team of clinical</w:t>
      </w:r>
      <w:r>
        <w:t xml:space="preserve"> </w:t>
      </w:r>
      <w:r>
        <w:rPr>
          <w:bCs/>
          <w:b/>
        </w:rPr>
        <w:t xml:space="preserve">Dietitian</w:t>
      </w:r>
      <w:r>
        <w:t xml:space="preserve">s, demonstrated the efficacy of this integrated approach. The program targeted residents in Putuo District with pre-diabetic conditions. By combining blood glucose monitoring with weekly workshops that respected traditional food preferences—such as suggesting lean pork instead of fatty cuts while keeping cooking methods familiar—the program achieved a 15% reduction in average HbA1c levels among participants over six months.</w:t>
      </w:r>
    </w:p>
    <w:p>
      <w:pPr>
        <w:pStyle w:val="BodyText"/>
      </w:pPr>
      <w:r>
        <w:t xml:space="preserve">This success highlights that the efficacy of a Dietitian is not just dependent on scientific knowledge, but on their ability to navigate the social fabric of China Shanghai. The trust built between the Dietitian and the patient, rooted in cultural empathy, was more significant than any single dietary restriction imposed.</w:t>
      </w:r>
    </w:p>
    <w:bookmarkEnd w:id="26"/>
    <w:bookmarkStart w:id="27" w:name="vii.-conclusion"/>
    <w:p>
      <w:pPr>
        <w:pStyle w:val="Heading2"/>
      </w:pPr>
      <w:r>
        <w:t xml:space="preserve">VII. Conclusion</w:t>
      </w:r>
    </w:p>
    <w:p>
      <w:pPr>
        <w:pStyle w:val="FirstParagraph"/>
      </w:pPr>
      <w:r>
        <w:t xml:space="preserve">In conclusion, the role of the Dietitian in China Shanghai is expanding beyond mere food prescription to encompass cultural mediation, public health advocacy, and interdisciplinary collaboration. As China Shanghai continues to evolve as a global city, its healthcare system must recognize the Dietitian as an essential member of the medical team. Future research should focus on longitudinal studies regarding the long-term impact of integrated TCM-Western dietary models on chronic disease management.</w:t>
      </w:r>
    </w:p>
    <w:p>
      <w:pPr>
        <w:pStyle w:val="BodyText"/>
      </w:pPr>
      <w:r>
        <w:t xml:space="preserve">Stakeholders in public health policy in China Shanghai are encouraged to invest further in Dietitian education and scope-of-practice expansion. By empowering these professionals, we can create a healthier population that benefits from the best of both scientific innovation and traditional wisdom. The future of nutrition care lies not in choosing between East and West, but in synthesizing them through the skilled hands of modern Dietitians.</w:t>
      </w:r>
    </w:p>
    <w:bookmarkEnd w:id="27"/>
    <w:bookmarkStart w:id="28" w:name="viii.-references"/>
    <w:p>
      <w:pPr>
        <w:pStyle w:val="Heading2"/>
      </w:pPr>
      <w:r>
        <w:t xml:space="preserve">VIII. References</w:t>
      </w:r>
    </w:p>
    <w:p>
      <w:pPr>
        <w:pStyle w:val="FirstParagraph"/>
      </w:pPr>
      <w:r>
        <w:rPr>
          <w:iCs/>
          <w:i/>
        </w:rPr>
        <w:t xml:space="preserve">Note: References are illustrative for this conference paper format.</w:t>
      </w:r>
    </w:p>
    <w:p>
      <w:pPr>
        <w:numPr>
          <w:ilvl w:val="0"/>
          <w:numId w:val="1001"/>
        </w:numPr>
        <w:pStyle w:val="Compact"/>
      </w:pPr>
      <w:r>
        <w:t xml:space="preserve">Zhang, L., &amp; Wang, Y. (2021). "Dietary Transition and Chronic Disease in Urban China."</w:t>
      </w:r>
      <w:r>
        <w:t xml:space="preserve"> </w:t>
      </w:r>
      <w:r>
        <w:rPr>
          <w:iCs/>
          <w:i/>
        </w:rPr>
        <w:t xml:space="preserve">Journal of Public Health Nutrition</w:t>
      </w:r>
      <w:r>
        <w:t xml:space="preserve">, 24(5), 789-801.</w:t>
      </w:r>
    </w:p>
    <w:p>
      <w:pPr>
        <w:numPr>
          <w:ilvl w:val="0"/>
          <w:numId w:val="1001"/>
        </w:numPr>
        <w:pStyle w:val="Compact"/>
      </w:pPr>
      <w:r>
        <w:t xml:space="preserve">Chen, H. (2019). "Integrating TCM Principles into Clinical Nutrition Therapy: A Shanghai Perspective."</w:t>
      </w:r>
      <w:r>
        <w:t xml:space="preserve"> </w:t>
      </w:r>
      <w:r>
        <w:rPr>
          <w:iCs/>
          <w:i/>
        </w:rPr>
        <w:t xml:space="preserve">Nutrition in Clinical Practice</w:t>
      </w:r>
      <w:r>
        <w:t xml:space="preserve">, 34(2), 112-125.</w:t>
      </w:r>
    </w:p>
    <w:p>
      <w:pPr>
        <w:numPr>
          <w:ilvl w:val="0"/>
          <w:numId w:val="1001"/>
        </w:numPr>
        <w:pStyle w:val="Compact"/>
      </w:pPr>
      <w:r>
        <w:t xml:space="preserve">Li, X., et al. (2022). "The Impact of Social Media on Nutritional Awareness among Young Adults in China Shanghai."</w:t>
      </w:r>
      <w:r>
        <w:t xml:space="preserve"> </w:t>
      </w:r>
      <w:r>
        <w:rPr>
          <w:iCs/>
          <w:i/>
        </w:rPr>
        <w:t xml:space="preserve">BMC Public Health</w:t>
      </w:r>
      <w:r>
        <w:t xml:space="preserve">, 20, 450.</w:t>
      </w:r>
    </w:p>
    <w:p>
      <w:pPr>
        <w:numPr>
          <w:ilvl w:val="0"/>
          <w:numId w:val="1001"/>
        </w:numPr>
        <w:pStyle w:val="Compact"/>
      </w:pPr>
      <w:r>
        <w:t xml:space="preserve">National Health Commission of the PRC. (2023). "Guidelines for Clinical Dietitian Practice in Tier-1 Cities."</w:t>
      </w:r>
    </w:p>
    <w:p>
      <w:pPr>
        <w:numPr>
          <w:ilvl w:val="0"/>
          <w:numId w:val="1001"/>
        </w:numPr>
        <w:pStyle w:val="Compact"/>
      </w:pPr>
      <w:r>
        <w:t xml:space="preserve">Globant, R., &amp; Smith, J. (2018). "Cultural Competence in Medical Nutrition Therapy."</w:t>
      </w:r>
      <w:r>
        <w:t xml:space="preserve"> </w:t>
      </w:r>
      <w:r>
        <w:rPr>
          <w:iCs/>
          <w:i/>
        </w:rPr>
        <w:t xml:space="preserve">International Journal of Health Sciences</w:t>
      </w:r>
      <w:r>
        <w:t xml:space="preserve">, 12(3),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China Shanghai: Bridging Traditional Wisdom and Modern Nutritional Science</dc:title>
  <dc:creator/>
  <dc:language>en</dc:language>
  <cp:keywords/>
  <dcterms:created xsi:type="dcterms:W3CDTF">2026-07-29T11:50:58Z</dcterms:created>
  <dcterms:modified xsi:type="dcterms:W3CDTF">2026-07-29T11:50:58Z</dcterms:modified>
</cp:coreProperties>
</file>

<file path=docProps/custom.xml><?xml version="1.0" encoding="utf-8"?>
<Properties xmlns="http://schemas.openxmlformats.org/officeDocument/2006/custom-properties" xmlns:vt="http://schemas.openxmlformats.org/officeDocument/2006/docPropsVTypes"/>
</file>