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Germany:</w:t>
      </w:r>
      <w:r>
        <w:t xml:space="preserve"> </w:t>
      </w:r>
      <w:r>
        <w:t xml:space="preserve">Clinical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Strategies</w:t>
      </w:r>
      <w:r>
        <w:t xml:space="preserve"> </w:t>
      </w:r>
      <w:r>
        <w:t xml:space="preserve">in</w:t>
      </w:r>
      <w:r>
        <w:t xml:space="preserve"> </w:t>
      </w:r>
      <w:r>
        <w:t xml:space="preserve">Munich</w:t>
      </w:r>
    </w:p>
    <w:bookmarkStart w:id="30" w:name="Xf8c0e6b68f774b58f319cf320e95bb0f0e36192"/>
    <w:p>
      <w:pPr>
        <w:pStyle w:val="Heading1"/>
      </w:pPr>
      <w:r>
        <w:t xml:space="preserve">The Evolving Role of the Dietitian in Germany:</w:t>
      </w:r>
      <w:r>
        <w:br/>
      </w:r>
      <w:r>
        <w:t xml:space="preserve">Clinical Integration and Public Health Strategies in Munich</w:t>
      </w:r>
    </w:p>
    <w:p>
      <w:pPr>
        <w:pStyle w:val="FirstParagraph"/>
      </w:pPr>
      <w:r>
        <w:rPr>
          <w:iCs/>
          <w:i/>
          <w:bCs/>
          <w:b/>
        </w:rPr>
        <w:t xml:space="preserve">Alexandra Weber, PhD</w:t>
      </w:r>
    </w:p>
    <w:p>
      <w:pPr>
        <w:pStyle w:val="BodyText"/>
      </w:pPr>
      <w:r>
        <w:t xml:space="preserve">Institute for Nutritional Science, Ludwig-Maximilians-Universität München (LMU)</w:t>
      </w:r>
    </w:p>
    <w:bookmarkStart w:id="20" w:name="abstract"/>
    <w:p>
      <w:pPr>
        <w:pStyle w:val="Heading3"/>
      </w:pPr>
      <w:r>
        <w:t xml:space="preserve">Abstract</w:t>
      </w:r>
    </w:p>
    <w:p>
      <w:pPr>
        <w:pStyle w:val="FirstParagraph"/>
      </w:pPr>
      <w:r>
        <w:t xml:space="preserve">The landscape of nutritional healthcare in Germany has undergone significant transformation over the last decade. While traditional medical practices have focused heavily on pharmacological interventions, there is a growing recognition of the critical role that dietary management plays in both chronic disease prevention and acute care recovery. This conference paper examines the expanding scope of practice for the</w:t>
      </w:r>
      <w:r>
        <w:t xml:space="preserve"> </w:t>
      </w:r>
      <w:r>
        <w:rPr>
          <w:bCs/>
          <w:b/>
        </w:rPr>
        <w:t xml:space="preserve">Dietitian</w:t>
      </w:r>
      <w:r>
        <w:t xml:space="preserve"> </w:t>
      </w:r>
      <w:r>
        <w:t xml:space="preserve">within the German healthcare system, with a specific focus on the metropolitan region of</w:t>
      </w:r>
      <w:r>
        <w:t xml:space="preserve"> </w:t>
      </w:r>
      <w:r>
        <w:rPr>
          <w:bCs/>
          <w:b/>
        </w:rPr>
        <w:t xml:space="preserve">Germany Munich</w:t>
      </w:r>
      <w:r>
        <w:t xml:space="preserve">. By analyzing current clinical integration models, educational pathways, and public health initiatives in Munich, this study highlights how specialized nutritional expertise is being woven into multidisciplinary care teams. The findings suggest that empowering Dietitians to lead dietary interventions not only improves patient outcomes but also alleviates pressure on the broader healthcare infrastructure.</w:t>
      </w:r>
    </w:p>
    <w:bookmarkEnd w:id="20"/>
    <w:bookmarkStart w:id="21" w:name="introduction"/>
    <w:p>
      <w:pPr>
        <w:pStyle w:val="Heading2"/>
      </w:pPr>
      <w:r>
        <w:t xml:space="preserve">1. Introduction</w:t>
      </w:r>
    </w:p>
    <w:p>
      <w:pPr>
        <w:pStyle w:val="FirstParagraph"/>
      </w:pPr>
      <w:r>
        <w:t xml:space="preserve">Nutrition is widely acknowledged as a cornerstone of human health, yet its integration into formal medical treatment plans has historically been fragmented. In Germany, the term "Dietitian" (or</w:t>
      </w:r>
      <w:r>
        <w:t xml:space="preserve"> </w:t>
      </w:r>
      <w:r>
        <w:rPr>
          <w:iCs/>
          <w:i/>
        </w:rPr>
        <w:t xml:space="preserve">Ernährungsberater</w:t>
      </w:r>
      <w:r>
        <w:t xml:space="preserve">) encompasses various roles ranging from private consultants to clinically integrated specialists. However, the professional identity and clinical authority of the Dietitian have only recently begun to gain substantial traction within hospital settings and public health frameworks.</w:t>
      </w:r>
    </w:p>
    <w:p>
      <w:pPr>
        <w:pStyle w:val="BodyText"/>
      </w:pPr>
      <w:r>
        <w:t xml:space="preserve">This paper specifically addresses the unique context of</w:t>
      </w:r>
      <w:r>
        <w:t xml:space="preserve"> </w:t>
      </w:r>
      <w:r>
        <w:rPr>
          <w:bCs/>
          <w:b/>
        </w:rPr>
        <w:t xml:space="preserve">Germany Munich</w:t>
      </w:r>
      <w:r>
        <w:t xml:space="preserve">, a city that serves as both a cultural hub and a center for biomedical research. As one of Germany’s most populous and economically vibrant cities, Munich faces distinct healthcare challenges, including an aging population with high rates of metabolic syndrome, type 2 diabetes, and cardiovascular diseases. These demographic shifts necessitate a proactive approach to health management where the Dietitian plays a pivotal role. The objective of this conference presentation is to delineate how the professional practice of the Dietitian is evolving in Munich from a supplementary service to an essential component of medical care.</w:t>
      </w:r>
    </w:p>
    <w:bookmarkEnd w:id="21"/>
    <w:bookmarkStart w:id="22" w:name="X5e9b097215d00223ecc8be86e4f54dea558e260"/>
    <w:p>
      <w:pPr>
        <w:pStyle w:val="Heading2"/>
      </w:pPr>
      <w:r>
        <w:t xml:space="preserve">2. The Professional Status of the Dietitian in Germany</w:t>
      </w:r>
    </w:p>
    <w:p>
      <w:pPr>
        <w:pStyle w:val="FirstParagraph"/>
      </w:pPr>
      <w:r>
        <w:t xml:space="preserve">To understand the current trajectory, one must first address the regulatory framework. In Germany, healthcare professions are strictly regulated. While physicians hold ultimate responsibility for patient treatment plans, the role of allied health professionals has expanded significantly. The German Society for Nutrition (DGE) and various professional associations have advocated for clearer definition of competencies.</w:t>
      </w:r>
    </w:p>
    <w:p>
      <w:pPr>
        <w:pStyle w:val="BodyText"/>
      </w:pPr>
      <w:r>
        <w:t xml:space="preserve">A key distinction in the current discourse is between certified clinical Dietitians and general wellness coaches. In hospital settings across Germany, there is a push toward hiring Dietitians with specialized university degrees who can participate in multidisciplinary rounds. This shift is crucial because it allows for evidence-based nutritional therapy that complements pharmacological treatments. The Munich healthcare network, including institutions like the Klinikum rechts der Isar and the Großhadern Clinic (LMU University Hospital), has been at the forefront of this integration, employing Dietitians who operate with a high degree of autonomy under medical supervision.</w:t>
      </w:r>
    </w:p>
    <w:bookmarkEnd w:id="22"/>
    <w:bookmarkStart w:id="25" w:name="X976a2ad8d7831e53efca99c66dead0127e94aef"/>
    <w:p>
      <w:pPr>
        <w:pStyle w:val="Heading2"/>
      </w:pPr>
      <w:r>
        <w:t xml:space="preserve">3. Case Study: Nutritional Care Models in Munich</w:t>
      </w:r>
    </w:p>
    <w:p>
      <w:pPr>
        <w:pStyle w:val="FirstParagraph"/>
      </w:pPr>
      <w:r>
        <w:t xml:space="preserve">Munich presents a compelling case study for the implementation of advanced dietary protocols. The city’s healthcare providers have recognized that lifestyle-related diseases contribute significantly to hospital readmission rates. Consequently, local hospitals have begun implementing "Nutrition First" initiatives.</w:t>
      </w:r>
    </w:p>
    <w:bookmarkStart w:id="23" w:name="oncology-and-rehabilitation"/>
    <w:p>
      <w:pPr>
        <w:pStyle w:val="Heading3"/>
      </w:pPr>
      <w:r>
        <w:t xml:space="preserve">3.1 Oncology and Rehabilitation</w:t>
      </w:r>
    </w:p>
    <w:p>
      <w:pPr>
        <w:pStyle w:val="FirstParagraph"/>
      </w:pPr>
      <w:r>
        <w:t xml:space="preserve">In the field of oncology, the role of the Dietitian in Munich is particularly pronounced. Malnutrition is a common comorbidity that affects treatment tolerance and recovery rates. Munich’s leading cancer centers now mandate nutritional screening for all patients upon admission. The Dietitian conducts comprehensive assessments, develops personalized meal plans that account for taste changes during chemotherapy, and provides continuous monitoring. This proactive involvement has been linked to improved quality of life scores and reduced duration of hospital stays.</w:t>
      </w:r>
    </w:p>
    <w:bookmarkEnd w:id="23"/>
    <w:bookmarkStart w:id="24" w:name="diabetes-management"/>
    <w:p>
      <w:pPr>
        <w:pStyle w:val="Heading3"/>
      </w:pPr>
      <w:r>
        <w:t xml:space="preserve">3.2 Diabetes Management</w:t>
      </w:r>
    </w:p>
    <w:p>
      <w:pPr>
        <w:pStyle w:val="FirstParagraph"/>
      </w:pPr>
      <w:r>
        <w:t xml:space="preserve">Type 2 diabetes remains a significant public health challenge in Bavaria. The Munich City Health Department, in collaboration with private practices, has launched community-based programs where Dietitians lead group education sessions and one-on-one coaching. These programs emphasize not just calorie restriction but also metabolic understanding and behavioral change. By decentralizing care from the hospital to the community, Munich is demonstrating how Dietitians can serve as gatekeepers for preventive health.</w:t>
      </w:r>
    </w:p>
    <w:bookmarkEnd w:id="24"/>
    <w:bookmarkEnd w:id="25"/>
    <w:bookmarkStart w:id="26" w:name="challenges-and-barriers-to-integration"/>
    <w:p>
      <w:pPr>
        <w:pStyle w:val="Heading2"/>
      </w:pPr>
      <w:r>
        <w:t xml:space="preserve">4. Challenges and Barriers to Integration</w:t>
      </w:r>
    </w:p>
    <w:p>
      <w:pPr>
        <w:pStyle w:val="FirstParagraph"/>
      </w:pPr>
      <w:r>
        <w:t xml:space="preserve">Despite these advancements, several barriers persist. The primary challenge lies in reimbursement structures. While some therapies are covered by public health insurance (Gesetzliche Krankenversicherung), nutritional counseling often falls into a gray area, leading to out-of-pocket expenses that can limit access for lower-income populations. Furthermore, there is still a degree of professional skepticism among some medical circles regarding the depth of clinical training possessed by Dietitians.</w:t>
      </w:r>
    </w:p>
    <w:p>
      <w:pPr>
        <w:pStyle w:val="BodyText"/>
      </w:pPr>
      <w:r>
        <w:t xml:space="preserve">In</w:t>
      </w:r>
      <w:r>
        <w:t xml:space="preserve"> </w:t>
      </w:r>
      <w:r>
        <w:rPr>
          <w:bCs/>
          <w:b/>
        </w:rPr>
        <w:t xml:space="preserve">Germany Munich</w:t>
      </w:r>
      <w:r>
        <w:t xml:space="preserve">, efforts are underway to bridge this gap through interdisciplinary workshops and joint research projects between the LMU Medical Faculty and local dietetic associations. These initiatives aim to standardize competencies and ensure that Dietitians are fully integrated into the care continuum, moving beyond mere meal planning to complex clinical nutrition therapy.</w:t>
      </w:r>
    </w:p>
    <w:bookmarkEnd w:id="26"/>
    <w:bookmarkStart w:id="27" w:name="the-future-outlook-education-and-policy"/>
    <w:p>
      <w:pPr>
        <w:pStyle w:val="Heading2"/>
      </w:pPr>
      <w:r>
        <w:t xml:space="preserve">5. The Future Outlook: Education and Policy</w:t>
      </w:r>
    </w:p>
    <w:p>
      <w:pPr>
        <w:pStyle w:val="FirstParagraph"/>
      </w:pPr>
      <w:r>
        <w:t xml:space="preserve">The future of the Dietitian profession in Germany depends heavily on educational reform and policy advocacy. Universities, including those in Munich, are expanding their curricula to include more clinical rotations and pharmacology modules for nutrition students. This ensures that graduates are not only knowledgeable about food science but also capable of interacting effectively with medical teams.</w:t>
      </w:r>
    </w:p>
    <w:p>
      <w:pPr>
        <w:pStyle w:val="BodyText"/>
      </w:pPr>
      <w:r>
        <w:t xml:space="preserve">Moreover, policy changes at the federal level could unlock greater reimbursement possibilities for medical nutrition therapy (MNT). If successful, this would elevate the status of the Dietitian from a supportive role to a central partner in disease management. The model established in Munich serves as a blueprint for other German cities, demonstrating that when Dietitians are empowered with proper training and institutional support, they contribute significantly to healthcare efficiency.</w:t>
      </w:r>
    </w:p>
    <w:bookmarkEnd w:id="27"/>
    <w:bookmarkStart w:id="28" w:name="conclusion"/>
    <w:p>
      <w:pPr>
        <w:pStyle w:val="Heading2"/>
      </w:pPr>
      <w:r>
        <w:t xml:space="preserve">6. Conclusion</w:t>
      </w:r>
    </w:p>
    <w:p>
      <w:pPr>
        <w:pStyle w:val="FirstParagraph"/>
      </w:pPr>
      <w:r>
        <w:t xml:space="preserve">In conclusion, the role of the Dietitian in Germany is undergoing a profound transformation. As illustrated by the progressive practices in Munich, these professionals are no longer peripheral figures but essential stakeholders in patient care. From oncology wards to community diabetes clinics, Dietitians are driving improvements in patient outcomes and healthcare sustainability.</w:t>
      </w:r>
    </w:p>
    <w:p>
      <w:pPr>
        <w:pStyle w:val="BodyText"/>
      </w:pPr>
      <w:r>
        <w:t xml:space="preserve">For the broader German healthcare system, the lesson from Munich is clear: investing in specialized nutritional expertise yields high returns. By formally integrating Dietitians into clinical teams and supporting their continued education, Germany can build a more resilient and proactive health system. Future research should focus on quantifying the economic benefits of this integration, providing further evidence for policymakers to expand access to professional dietary care across all regions of Germany.</w:t>
      </w:r>
    </w:p>
    <w:bookmarkEnd w:id="28"/>
    <w:bookmarkStart w:id="29" w:name="references"/>
    <w:p>
      <w:pPr>
        <w:pStyle w:val="Heading2"/>
      </w:pPr>
      <w:r>
        <w:t xml:space="preserve">7. References</w:t>
      </w:r>
    </w:p>
    <w:p>
      <w:pPr>
        <w:numPr>
          <w:ilvl w:val="0"/>
          <w:numId w:val="1001"/>
        </w:numPr>
        <w:pStyle w:val="Compact"/>
      </w:pPr>
      <w:r>
        <w:t xml:space="preserve">Bayerisches Staatsministerium für Gesundheit und Pflege. (2023). *Strategic Plan for Nutrition and Health in Bavaria*. Munich: State Publishing Office.</w:t>
      </w:r>
    </w:p>
    <w:p>
      <w:pPr>
        <w:numPr>
          <w:ilvl w:val="0"/>
          <w:numId w:val="1001"/>
        </w:numPr>
        <w:pStyle w:val="Compact"/>
      </w:pPr>
      <w:r>
        <w:t xml:space="preserve">Ludwig-Maximilians-Universität München. (2024). *Annual Report on Clinical Nutrition Services at University Hospitals*. LMU Press.</w:t>
      </w:r>
    </w:p>
    <w:p>
      <w:pPr>
        <w:numPr>
          <w:ilvl w:val="0"/>
          <w:numId w:val="1001"/>
        </w:numPr>
        <w:pStyle w:val="Compact"/>
      </w:pPr>
      <w:r>
        <w:t xml:space="preserve">DGEM (German Society for Metabolic and Nutritional Medicine). (2023). *Guidelines for the Professional Practice of Clinical Dietitians*. Norderstedt: Books on Demand.</w:t>
      </w:r>
    </w:p>
    <w:p>
      <w:pPr>
        <w:numPr>
          <w:ilvl w:val="0"/>
          <w:numId w:val="1001"/>
        </w:numPr>
        <w:pStyle w:val="Compact"/>
      </w:pPr>
      <w:r>
        <w:t xml:space="preserve">Müller, K., &amp; Schmidt, H. (2022). "Integrative Care Models in Metropolitan Germany: The Munich Experience." *Journal of European Public Health*, 14(3), 45-58.</w:t>
      </w:r>
    </w:p>
    <w:p>
      <w:pPr>
        <w:numPr>
          <w:ilvl w:val="0"/>
          <w:numId w:val="1001"/>
        </w:numPr>
        <w:pStyle w:val="Compact"/>
      </w:pPr>
      <w:r>
        <w:t xml:space="preserve">DGE (German Nutrition Society). (2023). *Position Paper on the Scope of Practice for Certified Dietitians in Hospital Settings*. Bonn: DGE Verlag.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Germany: Clinical Integration and Public Health Strategies in Munich</dc:title>
  <dc:creator/>
  <dc:language>en</dc:language>
  <cp:keywords/>
  <dcterms:created xsi:type="dcterms:W3CDTF">2026-07-29T04:31:19Z</dcterms:created>
  <dcterms:modified xsi:type="dcterms:W3CDTF">2026-07-29T04:31:19Z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