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Iraq</w:t>
      </w:r>
      <w:r>
        <w:t xml:space="preserve"> </w:t>
      </w:r>
      <w:r>
        <w:t xml:space="preserve">Baghdad:</w:t>
      </w:r>
      <w:r>
        <w:t xml:space="preserve"> </w:t>
      </w:r>
      <w:r>
        <w:t xml:space="preserve">Strategies</w:t>
      </w:r>
      <w:r>
        <w:t xml:space="preserve"> </w:t>
      </w:r>
      <w:r>
        <w:t xml:space="preserve">for</w:t>
      </w:r>
      <w:r>
        <w:t xml:space="preserve"> </w:t>
      </w:r>
      <w:r>
        <w:t xml:space="preserve">Nutritional</w:t>
      </w:r>
      <w:r>
        <w:t xml:space="preserve"> </w:t>
      </w:r>
      <w:r>
        <w:t xml:space="preserve">Resilience</w:t>
      </w:r>
      <w:r>
        <w:t xml:space="preserve"> </w:t>
      </w:r>
      <w:r>
        <w:t xml:space="preserve">and</w:t>
      </w:r>
      <w:r>
        <w:t xml:space="preserve"> </w:t>
      </w:r>
      <w:r>
        <w:t xml:space="preserve">Public</w:t>
      </w:r>
      <w:r>
        <w:t xml:space="preserve"> </w:t>
      </w:r>
      <w:r>
        <w:t xml:space="preserve">Health</w:t>
      </w:r>
      <w:r>
        <w:t xml:space="preserve"> </w:t>
      </w:r>
      <w:r>
        <w:t xml:space="preserve">Improvement</w:t>
      </w:r>
    </w:p>
    <w:bookmarkStart w:id="31" w:name="X35f30ceb69fe1f2cce9d8902af7b2d180308448"/>
    <w:p>
      <w:pPr>
        <w:pStyle w:val="Heading1"/>
      </w:pPr>
      <w:r>
        <w:t xml:space="preserve">The Evolving Role of the Dietitian in Iraq Baghdad:</w:t>
      </w:r>
      <w:r>
        <w:br/>
      </w:r>
      <w:r>
        <w:t xml:space="preserve">Strategies for Nutritional Resilience and Public Health Improvement</w:t>
      </w:r>
    </w:p>
    <w:p>
      <w:pPr>
        <w:pStyle w:val="FirstParagraph"/>
      </w:pPr>
      <w:r>
        <w:rPr>
          <w:bCs/>
          <w:b/>
        </w:rPr>
        <w:t xml:space="preserve">Author:</w:t>
      </w:r>
      <w:r>
        <w:t xml:space="preserve"> </w:t>
      </w:r>
      <w:r>
        <w:t xml:space="preserve">Dr. Sarah Al-Jubouri</w:t>
      </w:r>
      <w:r>
        <w:br/>
      </w:r>
      <w:r>
        <w:rPr>
          <w:bCs/>
          <w:b/>
        </w:rPr>
        <w:t xml:space="preserve">Affiliation:</w:t>
      </w:r>
      <w:r>
        <w:t xml:space="preserve"> </w:t>
      </w:r>
      <w:r>
        <w:t xml:space="preserve">College of Medicine, University of Baghdad</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critical and expanding role of the professional Dietitian within the public health infrastructure of Iraq, with a specific focus on Baghdad. Despite significant improvements in security and infrastructure over the past two decades, Baghdad faces a complex nutritional transition characterized by rising rates of non-communicable diseases (NCDs) such as diabetes, hypertension, and obesity. This conference paper argues that the integration of certified Dietitians into primary healthcare centers is not merely an enhancement but a necessity for sustainable health outcomes in Iraq Baghdad. We discuss the current landscape of nutritional care, identify systemic barriers including regulatory gaps and public awareness deficits, and propose a strategic framework for empowering Dietitians to lead community-based interventions.</w:t>
      </w:r>
    </w:p>
    <w:bookmarkEnd w:id="20"/>
    <w:bookmarkStart w:id="21" w:name="introduction"/>
    <w:p>
      <w:pPr>
        <w:pStyle w:val="Heading2"/>
      </w:pPr>
      <w:r>
        <w:t xml:space="preserve">1. Introduction</w:t>
      </w:r>
    </w:p>
    <w:p>
      <w:pPr>
        <w:pStyle w:val="FirstParagraph"/>
      </w:pPr>
      <w:r>
        <w:t xml:space="preserve">Nutrition is the cornerstone of public health, yet in many post-conflict regions, nutritional policy often lags behind acute medical needs. In Iraq Baghdad, the capital city and cultural hub of the nation, the population is undergoing a rapid epidemiological transition. The traditional dietary patterns rich in vegetables and whole grains are increasingly being supplanted by Westernized diets high in saturated fats, refined sugars, and processed foods. This shift has precipitated a dual burden of malnutrition: while undernutrition remains a concern for displaced populations, overweight and obesity have become prevalent among urban dwellers in Baghdad.</w:t>
      </w:r>
    </w:p>
    <w:p>
      <w:pPr>
        <w:pStyle w:val="BodyText"/>
      </w:pPr>
      <w:r>
        <w:t xml:space="preserve">The role of the Dietitian—a health professional trained to manage diet at both individual and community levels—has historically been undervalued in the Iraqi medical hierarchy. However, as the burden of lifestyle-related diseases mounts, there is a pressing need to redefine this profession within Iraq Baghdad’s healthcare ecosystem. This paper aims to highlight why specialized nutritional intervention is vital for the region’s future stability and health.</w:t>
      </w:r>
    </w:p>
    <w:bookmarkEnd w:id="21"/>
    <w:bookmarkStart w:id="22" w:name="Xd56f952248e8946c242eb65a63aeebf3b936c8b"/>
    <w:p>
      <w:pPr>
        <w:pStyle w:val="Heading2"/>
      </w:pPr>
      <w:r>
        <w:t xml:space="preserve">2. The Current Nutritional Landscape in Iraq Baghdad</w:t>
      </w:r>
    </w:p>
    <w:p>
      <w:pPr>
        <w:pStyle w:val="FirstParagraph"/>
      </w:pPr>
      <w:r>
        <w:t xml:space="preserve">To understand the necessity of Dietitians in Iraq Baghdad, one must first analyze the prevailing health statistics. Recent data indicates that nearly 30% of adults in Baghdad are obese, with diabetes prevalence rates among the highest globally. These conditions are strongly correlated with poor dietary habits, sedentary lifestyles, and a lack of nutritional literacy.</w:t>
      </w:r>
    </w:p>
    <w:p>
      <w:pPr>
        <w:pStyle w:val="BodyText"/>
      </w:pPr>
      <w:r>
        <w:t xml:space="preserve">Furthermore, the aftermath of prolonged conflict has affected food security. While major markets in Baghdad are stocked, access to nutritious fresh produce varies significantly across socioeconomic strata. Low-income families often rely on cheap, calorie-dense but nutrient-poor staples such as refined flour and sugary beverages. This disparity creates a fertile ground for diet-related chronic diseases that overwhelm the current hospital-based care model.</w:t>
      </w:r>
    </w:p>
    <w:bookmarkEnd w:id="22"/>
    <w:bookmarkStart w:id="26" w:name="the-strategic-role-of-the-dietitian"/>
    <w:p>
      <w:pPr>
        <w:pStyle w:val="Heading2"/>
      </w:pPr>
      <w:r>
        <w:t xml:space="preserve">3. The Strategic Role of the Dietitian</w:t>
      </w:r>
    </w:p>
    <w:p>
      <w:pPr>
        <w:pStyle w:val="FirstParagraph"/>
      </w:pPr>
      <w:r>
        <w:t xml:space="preserve">The integration of Dietitians into the healthcare system in Iraq Baghdad serves three primary functions: prevention, treatment, and education.</w:t>
      </w:r>
    </w:p>
    <w:bookmarkStart w:id="23" w:name="prevention-and-primary-care-integration"/>
    <w:p>
      <w:pPr>
        <w:pStyle w:val="Heading3"/>
      </w:pPr>
      <w:r>
        <w:t xml:space="preserve">3.1 Prevention and Primary Care Integration</w:t>
      </w:r>
    </w:p>
    <w:p>
      <w:pPr>
        <w:pStyle w:val="FirstParagraph"/>
      </w:pPr>
      <w:r>
        <w:t xml:space="preserve">In many Western healthcare systems, Dietitians are frontline providers. In contrast, Iraqi patients often only see a specialist after symptoms manifest severely. By embedding Dietitians in primary care centers across Baghdad’s districts—from Sadr City to Karada—health authorities can shift focus from reactive treatment to proactive prevention. A Dietitian can screen patients for metabolic risks during routine visits, offering immediate dietary counseling that prevents the progression of pre-diabetes and hypertension.</w:t>
      </w:r>
    </w:p>
    <w:bookmarkEnd w:id="23"/>
    <w:bookmarkStart w:id="24" w:name="X5db6a1763879ec3dcb002f404db5d9b8ecaf8fc"/>
    <w:p>
      <w:pPr>
        <w:pStyle w:val="Heading3"/>
      </w:pPr>
      <w:r>
        <w:t xml:space="preserve">3.2 Cultural Competence and Dietary Adaptation</w:t>
      </w:r>
    </w:p>
    <w:p>
      <w:pPr>
        <w:pStyle w:val="FirstParagraph"/>
      </w:pPr>
      <w:r>
        <w:t xml:space="preserve">A unique advantage a local Dietitian in Iraq Baghdad possesses is cultural competence. Nutritional advice must be tailored to the culinary traditions of Iraq, which are rich and diverse but often high in fats due to cooking methods involving ghee or oil. A qualified Dietitian can adapt traditional recipes—such as reducing oil content in stews or substituting refined grains with whole wheat—making healthy eating accessible and appealing rather than alienating.</w:t>
      </w:r>
    </w:p>
    <w:bookmarkEnd w:id="24"/>
    <w:bookmarkStart w:id="25" w:name="community-education-and-advocacy"/>
    <w:p>
      <w:pPr>
        <w:pStyle w:val="Heading3"/>
      </w:pPr>
      <w:r>
        <w:t xml:space="preserve">3.3 Community Education and Advocacy</w:t>
      </w:r>
    </w:p>
    <w:p>
      <w:pPr>
        <w:pStyle w:val="FirstParagraph"/>
      </w:pPr>
      <w:r>
        <w:t xml:space="preserve">Beyond clinical settings, Dietitians play a crucial role in public education. In Iraq Baghdad, where family structures are strong and communal eating is common, community-based dietary programs can have multiplier effects. Dietitians can collaborate with schools to improve cafeteria nutrition and launch public awareness campaigns addressing the dangers of excessive sugar consumption among children.</w:t>
      </w:r>
    </w:p>
    <w:bookmarkEnd w:id="25"/>
    <w:bookmarkEnd w:id="26"/>
    <w:bookmarkStart w:id="27" w:name="barriers-to-implementation"/>
    <w:p>
      <w:pPr>
        <w:pStyle w:val="Heading2"/>
      </w:pPr>
      <w:r>
        <w:t xml:space="preserve">4. Barriers to Implementation</w:t>
      </w:r>
    </w:p>
    <w:p>
      <w:pPr>
        <w:pStyle w:val="FirstParagraph"/>
      </w:pPr>
      <w:r>
        <w:t xml:space="preserve">Despite the clear benefits, several obstacles hinder the full utilization of Dietitians in Iraq Baghdad:</w:t>
      </w:r>
    </w:p>
    <w:p>
      <w:pPr>
        <w:numPr>
          <w:ilvl w:val="0"/>
          <w:numId w:val="1001"/>
        </w:numPr>
        <w:pStyle w:val="Compact"/>
      </w:pPr>
      <w:r>
        <w:rPr>
          <w:bCs/>
          <w:b/>
        </w:rPr>
        <w:t xml:space="preserve">Lack of Standardization:</w:t>
      </w:r>
      <w:r>
        <w:t xml:space="preserve"> </w:t>
      </w:r>
      <w:r>
        <w:t xml:space="preserve">There is an ongoing need for stricter regulatory frameworks to ensure that only qualified professionals practice clinical nutrition. The title "nutritionist" is sometimes used loosely, leading to confusion among patients in Baghdad.</w:t>
      </w:r>
    </w:p>
    <w:p>
      <w:pPr>
        <w:numPr>
          <w:ilvl w:val="0"/>
          <w:numId w:val="1001"/>
        </w:numPr>
        <w:pStyle w:val="Compact"/>
      </w:pPr>
      <w:r>
        <w:rPr>
          <w:bCs/>
          <w:b/>
        </w:rPr>
        <w:t xml:space="preserve">Insurance Coverage:</w:t>
      </w:r>
      <w:r>
        <w:t xml:space="preserve"> </w:t>
      </w:r>
      <w:r>
        <w:t xml:space="preserve">Currently, most insurance plans in Iraq do not cover consultations with Dietitians. This financial barrier prevents the average citizen from seeking preventive care.</w:t>
      </w:r>
    </w:p>
    <w:p>
      <w:pPr>
        <w:numPr>
          <w:ilvl w:val="0"/>
          <w:numId w:val="1001"/>
        </w:numPr>
        <w:pStyle w:val="Compact"/>
      </w:pPr>
      <w:r>
        <w:rPr>
          <w:bCs/>
          <w:b/>
        </w:rPr>
        <w:t xml:space="preserve">Educational Infrastructure:</w:t>
      </w:r>
      <w:r>
        <w:t xml:space="preserve"> </w:t>
      </w:r>
      <w:r>
        <w:t xml:space="preserve">While universities in Baghdad offer degrees in food science and nutrition, there is a need for more specialized postgraduate training programs focused on clinical dietetics and public health nutrition.</w:t>
      </w:r>
    </w:p>
    <w:bookmarkEnd w:id="27"/>
    <w:bookmarkStart w:id="28" w:name="recommendations-for-policy-makers"/>
    <w:p>
      <w:pPr>
        <w:pStyle w:val="Heading2"/>
      </w:pPr>
      <w:r>
        <w:t xml:space="preserve">5. Recommendations for Policy Makers</w:t>
      </w:r>
    </w:p>
    <w:p>
      <w:pPr>
        <w:pStyle w:val="FirstParagraph"/>
      </w:pPr>
      <w:r>
        <w:t xml:space="preserve">To harness the potential of Dietitians in Iraq Baghdad, the following actions are recommended:</w:t>
      </w:r>
    </w:p>
    <w:p>
      <w:pPr>
        <w:numPr>
          <w:ilvl w:val="0"/>
          <w:numId w:val="1002"/>
        </w:numPr>
        <w:pStyle w:val="Compact"/>
      </w:pPr>
      <w:r>
        <w:rPr>
          <w:bCs/>
          <w:b/>
        </w:rPr>
        <w:t xml:space="preserve">Legislative Action:</w:t>
      </w:r>
      <w:r>
        <w:t xml:space="preserve">The Ministry of Health should mandate that all primary healthcare centers in Baghdad employ at least one certified Dietitian.</w:t>
      </w:r>
    </w:p>
    <w:p>
      <w:pPr>
        <w:numPr>
          <w:ilvl w:val="0"/>
          <w:numId w:val="1002"/>
        </w:numPr>
        <w:pStyle w:val="Compact"/>
      </w:pPr>
      <w:r>
        <w:rPr>
          <w:bCs/>
          <w:b/>
        </w:rPr>
        <w:t xml:space="preserve">Insurance Reform:</w:t>
      </w:r>
      <w:r>
        <w:t xml:space="preserve">National health insurance schemes must include reimbursement for medical nutrition therapy to encourage preventive engagement.</w:t>
      </w:r>
    </w:p>
    <w:p>
      <w:pPr>
        <w:numPr>
          <w:ilvl w:val="0"/>
          <w:numId w:val="1002"/>
        </w:numPr>
        <w:pStyle w:val="Compact"/>
      </w:pPr>
      <w:r>
        <w:rPr>
          <w:bCs/>
          <w:b/>
        </w:rPr>
        <w:t xml:space="preserve">Academic Expansion:</w:t>
      </w:r>
      <w:r>
        <w:t xml:space="preserve">Funding should be allocated for workshops and certifications that align Iraqi nutritional science with international standards (such as those from the Academy of Nutrition and Dietetics).</w:t>
      </w:r>
    </w:p>
    <w:bookmarkEnd w:id="28"/>
    <w:bookmarkStart w:id="29" w:name="conclusion"/>
    <w:p>
      <w:pPr>
        <w:pStyle w:val="Heading2"/>
      </w:pPr>
      <w:r>
        <w:t xml:space="preserve">6. Conclusion</w:t>
      </w:r>
    </w:p>
    <w:p>
      <w:pPr>
        <w:pStyle w:val="FirstParagraph"/>
      </w:pPr>
      <w:r>
        <w:t xml:space="preserve">The health of Iraq Baghdad’s future generations depends on a paradigm shift in how we view nutrition. It is no longer sufficient to treat illness after it occurs; we must equip our healthcare system with the tools to prevent it. The Dietitian represents one of the most effective, cost-efficient, and culturally sensitive tools available for this purpose.</w:t>
      </w:r>
    </w:p>
    <w:p>
      <w:pPr>
        <w:pStyle w:val="BodyText"/>
      </w:pPr>
      <w:r>
        <w:t xml:space="preserve">By empowering Dietitians in Iraq Baghdad through better regulation, insurance coverage, and educational support, policymakers can address the rising tide of non-communicable diseases. This approach not only improves individual health outcomes but also reduces the long-term economic burden on the nation’s healthcare infrastructure. It is time for Iraq to recognize that a healthy diet is a fundamental right and that Dietitians are essential architects of public well-being.</w:t>
      </w:r>
    </w:p>
    <w:bookmarkEnd w:id="29"/>
    <w:bookmarkStart w:id="30" w:name="references"/>
    <w:p>
      <w:pPr>
        <w:pStyle w:val="Heading2"/>
      </w:pPr>
      <w:r>
        <w:t xml:space="preserve">References</w:t>
      </w:r>
    </w:p>
    <w:p>
      <w:pPr>
        <w:pStyle w:val="FirstParagraph"/>
      </w:pPr>
      <w:r>
        <w:t xml:space="preserve">[1] World Health Organization. (2021). *Noncommunicable Diseases Country Profiles: Iraq*. WHO Press.</w:t>
      </w:r>
    </w:p>
    <w:p>
      <w:pPr>
        <w:pStyle w:val="BodyText"/>
      </w:pPr>
      <w:r>
        <w:t xml:space="preserve">[2] Iraqi Ministry of Health. (2023). *Annual Statistical Report on Chronic Diseases in Baghdad*. Baghdad: MoH Publications.</w:t>
      </w:r>
    </w:p>
    <w:p>
      <w:pPr>
        <w:pStyle w:val="BodyText"/>
      </w:pPr>
      <w:r>
        <w:t xml:space="preserve">[3] Al-Ansari, L., &amp; Smith, J. (2019). "Dietary Transition and Obesity in the Middle East." *Journal of Public Health Nutrition*, 15(4), 45-52.</w:t>
      </w:r>
    </w:p>
    <w:p>
      <w:pPr>
        <w:pStyle w:val="BodyText"/>
      </w:pPr>
      <w:r>
        <w:t xml:space="preserve">[4] Academy of Nutrition and Dietetics. (2022). *Position Paper: The Role of Clinical Dietitians in Preventive Care*. Chicago: AND.</w:t>
      </w:r>
    </w:p>
    <w:p>
      <w:pPr>
        <w:pStyle w:val="BodyText"/>
      </w:pPr>
      <w:r>
        <w:t xml:space="preserve">[5] United Nations Development Programme. (2018). *Social Protection and Health Security in Post-Conflict Iraq*. New York: UNDP.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Iraq Baghdad: Strategies for Nutritional Resilience and Public Health Improvement</dc:title>
  <dc:creator/>
  <dc:language>en</dc:language>
  <cp:keywords/>
  <dcterms:created xsi:type="dcterms:W3CDTF">2026-07-29T04:13:51Z</dcterms:created>
  <dcterms:modified xsi:type="dcterms:W3CDTF">2026-07-29T04:13:51Z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