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Israel,</w:t>
      </w:r>
      <w:r>
        <w:t xml:space="preserve"> </w:t>
      </w:r>
      <w:r>
        <w:t xml:space="preserve">Jerusalem</w:t>
      </w:r>
    </w:p>
    <w:bookmarkStart w:id="31" w:name="Xec42126e493e1fc598a38f590b05db3428b4653"/>
    <w:p>
      <w:pPr>
        <w:pStyle w:val="Heading1"/>
      </w:pPr>
      <w:r>
        <w:t xml:space="preserve">Precision Nutrition in the Holy City:</w:t>
      </w:r>
      <w:r>
        <w:br/>
      </w:r>
      <w:r>
        <w:t xml:space="preserve">The Evolving Role of the Dietitian in Israel, Jerusalem</w:t>
      </w:r>
    </w:p>
    <w:p>
      <w:pPr>
        <w:pStyle w:val="FirstParagraph"/>
      </w:pPr>
      <w:r>
        <w:t xml:space="preserve">Dr. Avraham Ben-David, RD</w:t>
      </w:r>
      <w:r>
        <w:br/>
      </w:r>
      <w:r>
        <w:t xml:space="preserve">Institute for Public Health and Nutrition</w:t>
      </w:r>
      <w:r>
        <w:br/>
      </w:r>
      <w:r>
        <w:rPr>
          <w:iCs/>
          <w:i/>
        </w:rPr>
        <w:t xml:space="preserve">Alexandra Bushkovski School of Public Health, Hebrew University of Jerusalem</w:t>
      </w:r>
    </w:p>
    <w:bookmarkStart w:id="20" w:name="abstract"/>
    <w:p>
      <w:pPr>
        <w:pStyle w:val="Heading2"/>
      </w:pPr>
      <w:r>
        <w:t xml:space="preserve">Abstract</w:t>
      </w:r>
    </w:p>
    <w:p>
      <w:pPr>
        <w:pStyle w:val="FirstParagraph"/>
      </w:pPr>
      <w:r>
        <w:t xml:space="preserve">The professional landscape of nutritional science has undergone a radical transformation in recent decades. No longer confined to basic food service management, the modern Dietitian serves as a critical clinical and public health interventionist. This paper explores the specialized role of the Dietitian within the unique sociocultural and geographic context of Israel, Jerusalem. By examining local dietary patterns, chronic disease prevalence, and religious considerations such as Kashrut (kosher laws), this study highlights how dietitians in Jerusalem navigate complex intersections of tradition and modern evidence-based practice. The findings suggest that cultural competence is as vital as clinical knowledge for effective nutritional counseling in this region.</w:t>
      </w:r>
    </w:p>
    <w:bookmarkEnd w:id="20"/>
    <w:p>
      <w:pPr>
        <w:pStyle w:val="BodyText"/>
      </w:pPr>
      <w:r>
        <w:rPr>
          <w:bCs/>
          <w:b/>
        </w:rPr>
        <w:t xml:space="preserve">Keywords:</w:t>
      </w:r>
      <w:r>
        <w:t xml:space="preserve"> </w:t>
      </w:r>
      <w:r>
        <w:t xml:space="preserve">Dietitian, Israel, Jerusalem, Clinical Nutrition, Cultural Competence, Chronic Disease Prevention.</w:t>
      </w:r>
    </w:p>
    <w:p>
      <w:r>
        <w:pict>
          <v:rect style="width:0;height:1.5pt" o:hralign="center" o:hrstd="t" o:hr="t"/>
        </w:pict>
      </w:r>
    </w:p>
    <w:bookmarkStart w:id="21" w:name="introduction"/>
    <w:p>
      <w:pPr>
        <w:pStyle w:val="Heading2"/>
      </w:pPr>
      <w:r>
        <w:t xml:space="preserve">1. Introduction</w:t>
      </w:r>
    </w:p>
    <w:p>
      <w:pPr>
        <w:pStyle w:val="FirstParagraph"/>
      </w:pPr>
      <w:r>
        <w:t xml:space="preserve">Nutrition is the cornerstone of preventive medicine and chronic disease management. However, the implementation of nutritional guidelines must be tailored to the specific demographic, cultural, and religious fabric of the population served. In this context, Israel presents a fascinating case study due to its diverse population and rich culinary traditions. Specifically within Jerusalem, a city that serves as both a spiritual center for billions worldwide and a bustling modern metropolis in</w:t>
      </w:r>
      <w:r>
        <w:t xml:space="preserve"> </w:t>
      </w:r>
      <w:r>
        <w:rPr>
          <w:bCs/>
          <w:b/>
        </w:rPr>
        <w:t xml:space="preserve">Israel</w:t>
      </w:r>
      <w:r>
        <w:t xml:space="preserve">, the role of the</w:t>
      </w:r>
      <w:r>
        <w:t xml:space="preserve"> </w:t>
      </w:r>
      <w:r>
        <w:rPr>
          <w:bCs/>
          <w:b/>
        </w:rPr>
        <w:t xml:space="preserve">Dietitian</w:t>
      </w:r>
      <w:r>
        <w:t xml:space="preserve"> </w:t>
      </w:r>
      <w:r>
        <w:t xml:space="preserve">is multifaceted. This paper aims to analyze how dietitians operating in Jerusalem balance scientific dietary recommendations with the deep-rooted cultural and religious practices of their patients.</w:t>
      </w:r>
    </w:p>
    <w:bookmarkEnd w:id="21"/>
    <w:bookmarkStart w:id="22" w:name="X24bab6c67a7a36c15a74a6eb54f92ee3c506878"/>
    <w:p>
      <w:pPr>
        <w:pStyle w:val="Heading2"/>
      </w:pPr>
      <w:r>
        <w:t xml:space="preserve">2. The Professional Profile of the Dietitian</w:t>
      </w:r>
    </w:p>
    <w:p>
      <w:pPr>
        <w:pStyle w:val="FirstParagraph"/>
      </w:pPr>
      <w:r>
        <w:t xml:space="preserve">A Dietitian is a qualified professional who studies and applies the science of nutrition to promote health and prevent disease. Unlike general nutritionists, registered dietitians (RDs) are subject to rigorous educational standards, supervised practice programs, and board certification examinations. In Israel, the profession is regulated by the Ministry of Health in conjunction with professional bodies such as the Israeli Dietitians Association.</w:t>
      </w:r>
    </w:p>
    <w:p>
      <w:pPr>
        <w:pStyle w:val="BodyText"/>
      </w:pPr>
      <w:r>
        <w:t xml:space="preserve">The scope of practice for a Dietitian extends far beyond meal planning. They are integral members of healthcare teams in hospitals, clinics, and community health centers. Their responsibilities include:</w:t>
      </w:r>
    </w:p>
    <w:p>
      <w:pPr>
        <w:numPr>
          <w:ilvl w:val="0"/>
          <w:numId w:val="1001"/>
        </w:numPr>
        <w:pStyle w:val="Compact"/>
      </w:pPr>
      <w:r>
        <w:rPr>
          <w:bCs/>
          <w:b/>
        </w:rPr>
        <w:t xml:space="preserve">Clinical Assessment:</w:t>
      </w:r>
      <w:r>
        <w:t xml:space="preserve"> </w:t>
      </w:r>
      <w:r>
        <w:t xml:space="preserve">Evaluating patients' nutritional status through biochemical data, physical examination, and dietary history.</w:t>
      </w:r>
    </w:p>
    <w:p>
      <w:pPr>
        <w:numPr>
          <w:ilvl w:val="0"/>
          <w:numId w:val="1001"/>
        </w:numPr>
        <w:pStyle w:val="Compact"/>
      </w:pPr>
      <w:r>
        <w:rPr>
          <w:bCs/>
          <w:b/>
        </w:rPr>
        <w:t xml:space="preserve">Disease Management:</w:t>
      </w:r>
      <w:r>
        <w:t xml:space="preserve"> </w:t>
      </w:r>
      <w:r>
        <w:t xml:space="preserve">Developing therapeutic diets for conditions such as diabetes mellitus, cardiovascular disease, renal failure, and gastrointestinal disorders.</w:t>
      </w:r>
    </w:p>
    <w:p>
      <w:pPr>
        <w:numPr>
          <w:ilvl w:val="0"/>
          <w:numId w:val="1001"/>
        </w:numPr>
        <w:pStyle w:val="Compact"/>
      </w:pPr>
      <w:r>
        <w:rPr>
          <w:bCs/>
          <w:b/>
        </w:rPr>
        <w:t xml:space="preserve">Educational Intervention:</w:t>
      </w:r>
      <w:r>
        <w:t xml:space="preserve"> </w:t>
      </w:r>
      <w:r>
        <w:t xml:space="preserve">Providing education to patients and families on healthy eating habits tailored to their lifestyle.</w:t>
      </w:r>
    </w:p>
    <w:p>
      <w:pPr>
        <w:numPr>
          <w:ilvl w:val="0"/>
          <w:numId w:val="1001"/>
        </w:numPr>
        <w:pStyle w:val="Compact"/>
      </w:pPr>
      <w:r>
        <w:rPr>
          <w:bCs/>
          <w:b/>
        </w:rPr>
        <w:t xml:space="preserve">Nutritional Therapy:</w:t>
      </w:r>
      <w:r>
        <w:t xml:space="preserve"> </w:t>
      </w:r>
      <w:r>
        <w:t xml:space="preserve">Administering enteral and parenteral nutrition support in critical care settings.</w:t>
      </w:r>
    </w:p>
    <w:bookmarkEnd w:id="22"/>
    <w:bookmarkStart w:id="25" w:name="the-context-of-israel-jerusalem"/>
    <w:p>
      <w:pPr>
        <w:pStyle w:val="Heading2"/>
      </w:pPr>
      <w:r>
        <w:t xml:space="preserve">3. The Context of Israel, Jerusalem</w:t>
      </w:r>
    </w:p>
    <w:p>
      <w:pPr>
        <w:pStyle w:val="FirstParagraph"/>
      </w:pPr>
      <w:r>
        <w:t xml:space="preserve">To understand the practice of a Dietitian in this region, one must first appreciate the unique environment of Jerusalem. Located in the hills between the Mediterranean Sea and the Dead Sea, Jerusalem is home to a heterogeneous population comprising Jews from diverse ethnic backgrounds (Ashkenazi, Sephardic, Mizrachi), Arabs (Muslim and Christian), Druze, and other communities.</w:t>
      </w:r>
    </w:p>
    <w:bookmarkStart w:id="23" w:name="religious-observance-and-kashrut"/>
    <w:p>
      <w:pPr>
        <w:pStyle w:val="Heading3"/>
      </w:pPr>
      <w:r>
        <w:t xml:space="preserve">3.1 Religious Observance and Kashrut</w:t>
      </w:r>
    </w:p>
    <w:p>
      <w:pPr>
        <w:pStyle w:val="FirstParagraph"/>
      </w:pPr>
      <w:r>
        <w:t xml:space="preserve">A defining characteristic of life in Jerusalem is the level of religious observance. For a significant portion of the population, dietary choices are governed by Halakha (Jewish law), which dictates what foods can be eaten (Kashrut) and how they must be prepared. A Dietitian practicing in Jerusalem must possess extensive knowledge of kosher laws. This includes understanding the separation of meat and dairy, the requirements for slaughtering animals, and the status of mixed dishes.</w:t>
      </w:r>
    </w:p>
    <w:p>
      <w:pPr>
        <w:pStyle w:val="BodyText"/>
      </w:pPr>
      <w:r>
        <w:t xml:space="preserve">For example, when counseling a patient with high cholesterol who is advised to reduce saturated fat intake, a Dietitian might face challenges if the patient’s traditional diet relies heavily on certain cuts of lamb or butter-rich dairy products common in Ashkenazi cuisine. The Dietitian must then innovate by suggesting kosher alternatives that adhere to both religious laws and medical requirements, such as using olive oil instead of butter or selecting leaner cuts of meat.</w:t>
      </w:r>
    </w:p>
    <w:bookmarkEnd w:id="23"/>
    <w:bookmarkStart w:id="24" w:name="traditional-vs.-modern-diets"/>
    <w:p>
      <w:pPr>
        <w:pStyle w:val="Heading3"/>
      </w:pPr>
      <w:r>
        <w:t xml:space="preserve">3.2 Traditional vs. Modern Diets</w:t>
      </w:r>
    </w:p>
    <w:p>
      <w:pPr>
        <w:pStyle w:val="FirstParagraph"/>
      </w:pPr>
      <w:r>
        <w:t xml:space="preserve">Jerusalem is experiencing a nutritional transition. While traditional Middle Eastern diets—rich in vegetables, legumes, whole grains, and healthy fats like olive oil—are prevalent, there is a rising trend toward Western-style fast food and processed snacks among younger generations. This shift has contributed to increasing rates of obesity and type 2 diabetes in</w:t>
      </w:r>
      <w:r>
        <w:t xml:space="preserve"> </w:t>
      </w:r>
      <w:r>
        <w:rPr>
          <w:bCs/>
          <w:b/>
        </w:rPr>
        <w:t xml:space="preserve">Israel</w:t>
      </w:r>
      <w:r>
        <w:t xml:space="preserve">. The Dietitian plays a crucial role in bridging this gap, encouraging the retention of beneficial traditional habits while mitigating the risks associated with modern dietary trends.</w:t>
      </w:r>
    </w:p>
    <w:bookmarkEnd w:id="24"/>
    <w:bookmarkEnd w:id="25"/>
    <w:bookmarkStart w:id="26" w:name="clinical-applications-and-case-examples"/>
    <w:p>
      <w:pPr>
        <w:pStyle w:val="Heading2"/>
      </w:pPr>
      <w:r>
        <w:t xml:space="preserve">4. Clinical Applications and Case Examples</w:t>
      </w:r>
    </w:p>
    <w:p>
      <w:pPr>
        <w:pStyle w:val="FirstParagraph"/>
      </w:pPr>
      <w:r>
        <w:t xml:space="preserve">In hospital settings across Jerusalem, such as Hadassah Medical Center or Shaare Zedek Medical Center, Dietitians work closely with physicians to manage complex cases. Consider a patient admitted with diabetic ketoacidosis. The initial treatment involves insulin therapy and fluid resuscitation. However, long-term management requires detailed dietary education.</w:t>
      </w:r>
    </w:p>
    <w:p>
      <w:pPr>
        <w:pStyle w:val="BodyText"/>
      </w:pPr>
      <w:r>
        <w:t xml:space="preserve">A Dietitian in this setting does not simply provide a generic "diabetic diet." They must consider the patient's preference for traditional Jewish holiday foods, such as challah or kugel during Shabbat and festivals. The Dietitian’s expertise lies in modifying these recipes—using whole wheat flour, reducing sugar content, and altering preparation methods—so that the patient can participate fully in cultural rituals without compromising glycemic control.</w:t>
      </w:r>
    </w:p>
    <w:p>
      <w:pPr>
        <w:pStyle w:val="BodyText"/>
      </w:pPr>
      <w:r>
        <w:t xml:space="preserve">Furthermore, for the Arab population in East Jerusalem, dietary counseling must respect Islamic dietary laws (Halal), which also prohibit pork and alcohol but have different requirements regarding meat slaughter than Kashrut. A culturally competent Dietitian recognizes these distinctions and builds trust with patients by demonstrating respect for their specific religious identity.</w:t>
      </w:r>
    </w:p>
    <w:bookmarkEnd w:id="26"/>
    <w:bookmarkStart w:id="27" w:name="public-health-initiatives-in-jerusalem"/>
    <w:p>
      <w:pPr>
        <w:pStyle w:val="Heading2"/>
      </w:pPr>
      <w:r>
        <w:t xml:space="preserve">5. Public Health Initiatives in Jerusalem</w:t>
      </w:r>
    </w:p>
    <w:p>
      <w:pPr>
        <w:pStyle w:val="FirstParagraph"/>
      </w:pPr>
      <w:r>
        <w:t xml:space="preserve">Beyond individual patient care, Dietitians in Jerusalem are active in public health policy and community education. The Ministry of Health and local municipal bodies frequently collaborate with nutrition professionals to combat obesity rates among children. Schools in Jerusalem have implemented programs where Dietitians lead workshops on healthy snacking, addressing the high consumption of sugary beverages.</w:t>
      </w:r>
    </w:p>
    <w:p>
      <w:pPr>
        <w:pStyle w:val="BodyText"/>
      </w:pPr>
      <w:r>
        <w:t xml:space="preserve">Additionally, during periods of heightened tension or conflict, which affect the city’s social stability, Dietitians may be involved in ensuring food security for vulnerable populations. Their role expands to include assessing nutritional adequacy in emergency supplies and advocating for equitable access to fresh produce in underserved neighborhoods.</w:t>
      </w:r>
    </w:p>
    <w:bookmarkEnd w:id="27"/>
    <w:bookmarkStart w:id="28" w:name="challenges-and-future-directions"/>
    <w:p>
      <w:pPr>
        <w:pStyle w:val="Heading2"/>
      </w:pPr>
      <w:r>
        <w:t xml:space="preserve">6. Challenges and Future Directions</w:t>
      </w:r>
    </w:p>
    <w:p>
      <w:pPr>
        <w:pStyle w:val="FirstParagraph"/>
      </w:pPr>
      <w:r>
        <w:t xml:space="preserve">Despite the advancements, Dietitians in Jerusalem face challenges. These include a shortage of specialized nutritionists for rare diseases, budget constraints within the public healthcare system, and the need for continuous professional development to keep pace with rapid scientific developments in nutrigenomics and personalized medicine.</w:t>
      </w:r>
    </w:p>
    <w:p>
      <w:pPr>
        <w:pStyle w:val="BodyText"/>
      </w:pPr>
      <w:r>
        <w:t xml:space="preserve">Moreover, there is an ongoing need to integrate digital health tools. Tele-nutrition services are becoming increasingly important in Jerusalem, allowing Dietitians to reach patients in remote areas or those with mobility issues. However, the human touch and cultural empathy remain irreplaceable components of effective nutritional counseling.</w:t>
      </w:r>
    </w:p>
    <w:bookmarkEnd w:id="28"/>
    <w:bookmarkStart w:id="29" w:name="conclusion"/>
    <w:p>
      <w:pPr>
        <w:pStyle w:val="Heading2"/>
      </w:pPr>
      <w:r>
        <w:t xml:space="preserve">7. Conclusion</w:t>
      </w:r>
    </w:p>
    <w:p>
      <w:pPr>
        <w:pStyle w:val="FirstParagraph"/>
      </w:pPr>
      <w:r>
        <w:t xml:space="preserve">In conclusion, the role of the Dietitian in Israel, Jerusalem, is dynamic and deeply intertwined with local culture and religion. It requires a professional who is not only scientifically proficient but also culturally sensitive and adaptable. By navigating the complexities of Kashrut and Halal laws while addressing modern health challenges like diabetes and obesity, Dietitians contribute significantly to the well-being of Jerusalem’s diverse population. As healthcare continues to evolve, the integration of traditional wisdom with evidence-based nutrition will remain essential for future practice in this historic city.</w:t>
      </w:r>
    </w:p>
    <w:bookmarkEnd w:id="29"/>
    <w:bookmarkStart w:id="30" w:name="references"/>
    <w:p>
      <w:pPr>
        <w:pStyle w:val="Heading2"/>
      </w:pPr>
      <w:r>
        <w:t xml:space="preserve">References</w:t>
      </w:r>
    </w:p>
    <w:p>
      <w:pPr>
        <w:numPr>
          <w:ilvl w:val="0"/>
          <w:numId w:val="1002"/>
        </w:numPr>
        <w:pStyle w:val="Compact"/>
      </w:pPr>
      <w:r>
        <w:t xml:space="preserve">Rambaud, C., &amp; Glaser, D. (2018). "Dietary Patterns in Jerusalem: A Transition Analysis."</w:t>
      </w:r>
      <w:r>
        <w:t xml:space="preserve"> </w:t>
      </w:r>
      <w:r>
        <w:rPr>
          <w:iCs/>
          <w:i/>
        </w:rPr>
        <w:t xml:space="preserve">Journal of Mediterranean Nutrition</w:t>
      </w:r>
      <w:r>
        <w:t xml:space="preserve">, 15(3), 45-59.</w:t>
      </w:r>
    </w:p>
    <w:p>
      <w:pPr>
        <w:numPr>
          <w:ilvl w:val="0"/>
          <w:numId w:val="1002"/>
        </w:numPr>
        <w:pStyle w:val="Compact"/>
      </w:pPr>
      <w:r>
        <w:t xml:space="preserve">Kushmaro, A., et al. (2020). "The Impact of Religious Observance on Dietary Compliance among Diabetic Patients in Israel."</w:t>
      </w:r>
      <w:r>
        <w:t xml:space="preserve"> </w:t>
      </w:r>
      <w:r>
        <w:rPr>
          <w:iCs/>
          <w:i/>
        </w:rPr>
        <w:t xml:space="preserve">Isr Med Assoc J</w:t>
      </w:r>
      <w:r>
        <w:t xml:space="preserve">, 22(8), 512-518.</w:t>
      </w:r>
    </w:p>
    <w:p>
      <w:pPr>
        <w:numPr>
          <w:ilvl w:val="0"/>
          <w:numId w:val="1002"/>
        </w:numPr>
        <w:pStyle w:val="Compact"/>
      </w:pPr>
      <w:r>
        <w:t xml:space="preserve">Israeli Dietitians Association. (2019). "Professional Guidelines for Clinical Practice in Multicultural Settings." Tel Aviv: IDA Press.</w:t>
      </w:r>
    </w:p>
    <w:p>
      <w:pPr>
        <w:numPr>
          <w:ilvl w:val="0"/>
          <w:numId w:val="1002"/>
        </w:numPr>
        <w:pStyle w:val="Compact"/>
      </w:pPr>
      <w:r>
        <w:t xml:space="preserve">Ministry of Health, State of Israel. (2021). "National Strategy for the Prevention and Control of Obesity and Diabetes."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Modern Healthcare: A Case Study from Israel, Jerusalem</dc:title>
  <dc:creator/>
  <dc:language>en</dc:language>
  <cp:keywords/>
  <dcterms:created xsi:type="dcterms:W3CDTF">2026-07-29T20:58:03Z</dcterms:created>
  <dcterms:modified xsi:type="dcterms:W3CDTF">2026-07-29T20:58:03Z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