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a970a5afba7090aacab9b565a346419f0127b10"/>
    <w:p>
      <w:pPr>
        <w:pStyle w:val="Heading1"/>
      </w:pPr>
      <w:r>
        <w:t xml:space="preserve">The Role of the Dietitian in Addressing Public Health Challenges in Malaysia Kuala Lumpur</w:t>
      </w:r>
    </w:p>
    <w:p>
      <w:pPr>
        <w:pStyle w:val="FirstParagraph"/>
      </w:pPr>
      <w:r>
        <w:rPr>
          <w:bCs/>
          <w:b/>
        </w:rPr>
        <w:t xml:space="preserve">Presentation for the International Conference on Nutritional Sciences and Urban Health Management</w:t>
      </w:r>
    </w:p>
    <w:p>
      <w:pPr>
        <w:pStyle w:val="BodyText"/>
      </w:pPr>
      <w:r>
        <w:rPr>
          <w:iCs/>
          <w:i/>
        </w:rPr>
        <w:t xml:space="preserve">Presented by: [Author Name], Lead Clinical Nutritionist</w:t>
      </w:r>
    </w:p>
    <w:p>
      <w:pPr>
        <w:pStyle w:val="BodyText"/>
      </w:pPr>
      <w:r>
        <w:rPr>
          <w:iCs/>
          <w:i/>
        </w:rPr>
        <w:t xml:space="preserve">Affiliation: Institute of Public Health, Malaysia Kuala Lumpur</w:t>
      </w:r>
    </w:p>
    <w:bookmarkStart w:id="20" w:name="abstract"/>
    <w:p>
      <w:pPr>
        <w:pStyle w:val="Heading3"/>
      </w:pPr>
      <w:r>
        <w:t xml:space="preserve">Abstract</w:t>
      </w:r>
    </w:p>
    <w:p>
      <w:pPr>
        <w:pStyle w:val="FirstParagraph"/>
      </w:pPr>
      <w:r>
        <w:t xml:space="preserve">This paper explores the critical and evolving role of the Dietitian within the specific socio-economic and cultural context of Malaysia Kuala Lumpur. As urbanization accelerates in Southeast Asia, lifestyle diseases such as diabetes, hypertension, and obesity have reached epidemic proportions. This document argues that integrating licensed Dietitians into primary healthcare systems in Malaysia Kuala Lumpur is not merely beneficial but essential for sustainable public health outcomes. By analyzing current dietary trends, the cultural diversity of the population in Malaysia Kuala Lumpur, and existing healthcare gaps, this paper highlights how professional nutritional intervention can mitigate non-communicable diseases (NCDs). It concludes with recommendations for policy integration to empower Dietitians as key stakeholders in national health strategies.</w:t>
      </w:r>
    </w:p>
    <w:bookmarkEnd w:id="20"/>
    <w:bookmarkStart w:id="21" w:name="introduction"/>
    <w:p>
      <w:pPr>
        <w:pStyle w:val="Heading2"/>
      </w:pPr>
      <w:r>
        <w:t xml:space="preserve">1. Introduction</w:t>
      </w:r>
    </w:p>
    <w:p>
      <w:pPr>
        <w:pStyle w:val="FirstParagraph"/>
      </w:pPr>
      <w:r>
        <w:t xml:space="preserve">The rapid modernization of urban centers across Southeast Asia has brought about significant lifestyle changes, characterized by sedentary behavior and the widespread consumption of processed foods. Nowhere is this transition more visible than in Malaysia Kuala Lumpur, a bustling metropolis that serves as the economic and cultural heart of the nation. In recent years, public health authorities in Malaysia Kuala Lumpur have expressed growing concern over the rising prevalence of Non-Communicable Diseases (NCDs). Statistics indicate that nearly half of the adult population in Malaysia is overweight or obese, with diabetes affecting a substantial portion of citizens and residents.</w:t>
      </w:r>
    </w:p>
    <w:p>
      <w:pPr>
        <w:pStyle w:val="BodyText"/>
      </w:pPr>
      <w:r>
        <w:t xml:space="preserve">In this context, the role of healthcare professionals has come under scrutiny. While doctors play a pivotal role in diagnosing and prescribing medication for NCDs, there remains a significant gap in long-term management and preventive care. This is where the expertise of the Dietitian becomes indispensable. A Dietitian is not merely a food advisor; they are evidence-based health practitioners who translate nutritional science into practical dietary strategies tailored to individual needs. In Malaysia Kuala Lumpur, where food is deeply intertwined with culture, religion, and social interaction, the ability of a skilled Dietitian to navigate these complexities is crucial for effective patient compliance and health improvement.</w:t>
      </w:r>
    </w:p>
    <w:bookmarkEnd w:id="21"/>
    <w:bookmarkStart w:id="22" w:name="X6ea45ac2d216a6a220ab3c7d936addb8d026d28"/>
    <w:p>
      <w:pPr>
        <w:pStyle w:val="Heading2"/>
      </w:pPr>
      <w:r>
        <w:t xml:space="preserve">2. The Nutritional Landscape of Malaysia Kuala Lumpur</w:t>
      </w:r>
    </w:p>
    <w:p>
      <w:pPr>
        <w:pStyle w:val="FirstParagraph"/>
      </w:pPr>
      <w:r>
        <w:t xml:space="preserve">To understand the necessity of professional nutritional intervention in Malaysia Kuala Lumpur, one must first examine the unique dietary environment. The city is a melting pot of Malay, Chinese, Indian, and indigenous cultures. This diversity results in a rich culinary heritage but also presents challenges regarding balanced nutrition. Traditional dishes often involve high levels of coconut milk (santan), refined carbohydrates like rice and flour-based noodles (*mee*, *bihun*), and sugar-sweetened beverages.</w:t>
      </w:r>
    </w:p>
    <w:p>
      <w:pPr>
        <w:pStyle w:val="BodyText"/>
      </w:pPr>
      <w:r>
        <w:t xml:space="preserve">Furthermore, the convenience culture in Malaysia Kuala Lumpur has led to an increased reliance on fast food, hawker centers with limited healthy options, and delivery apps. The availability of inexpensive, calorie-dense foods contrasts sharply with the cost of fresh produce for lower-income households. Consequently, malnutrition exists in two forms: undernutrition and overnutrition. This "double burden" of disease requires a nuanced approach that general practitioners may not have the time or specialized training to provide extensively during short consultation hours. The Dietitian fills this void by providing detailed nutritional counseling, meal planning, and education that addresses both cultural preferences and medical requirements.</w:t>
      </w:r>
    </w:p>
    <w:bookmarkEnd w:id="22"/>
    <w:bookmarkStart w:id="23" w:name="X4b718acf55573d493b44226c697eaae186bdef6"/>
    <w:p>
      <w:pPr>
        <w:pStyle w:val="Heading2"/>
      </w:pPr>
      <w:r>
        <w:t xml:space="preserve">3. The Specific Role of the Dietitian in Chronic Disease Management</w:t>
      </w:r>
    </w:p>
    <w:p>
      <w:pPr>
        <w:pStyle w:val="FirstParagraph"/>
      </w:pPr>
      <w:r>
        <w:t xml:space="preserve">In Malaysia Kuala Lumpur’s hospitals and community health clinics, the integration of a Dietitian into multidisciplinary teams has proven effective in managing Type 2 Diabetes Mellitus (T2DM), which is one of the leading causes of morbidity. Clinical evidence suggests that medical nutrition therapy (MNT) administered by registered Dietitians can significantly lower HbA1c levels, reduce reliance on medication, and improve overall quality of life. Unlike generic dietary advice often found on social media, a qualified Dietitian assesses biochemical markers, physical activity levels, and socioeconomic factors to create personalized care plans.</w:t>
      </w:r>
    </w:p>
    <w:p>
      <w:pPr>
        <w:pStyle w:val="BodyText"/>
      </w:pPr>
      <w:r>
        <w:t xml:space="preserve">Moreover, the role of the Dietitian extends beyond clinical settings into community health promotion. In Malaysia Kuala Lumpur’s schools and workplace wellness programs, Dietitians are tasked with designing educational campaigns that promote healthy eating habits from a young age. Given the high rate of childhood obesity in urban areas like Malaysia Kuala Lumpur, early intervention is key. Dietitians work to debunk myths surrounding traditional foods, demonstrating how they can be adapted to be healthier without losing their cultural significance. For instance, modifying the amount of sugar in *kuih* (traditional cakes) or suggesting whole-grain alternatives for *nasi lemak* requires the technical expertise of a professional Dietitian.</w:t>
      </w:r>
    </w:p>
    <w:bookmarkEnd w:id="23"/>
    <w:bookmarkStart w:id="24" w:name="barriers-and-future-directions"/>
    <w:p>
      <w:pPr>
        <w:pStyle w:val="Heading2"/>
      </w:pPr>
      <w:r>
        <w:t xml:space="preserve">4. Barriers and Future Directions</w:t>
      </w:r>
    </w:p>
    <w:p>
      <w:pPr>
        <w:pStyle w:val="FirstParagraph"/>
      </w:pPr>
      <w:r>
        <w:t xml:space="preserve">Despite the clear benefits, there are barriers to maximizing the impact of Dietitians in Malaysia Kuala Lumpur. One significant challenge is public perception. In many cases, patients do not understand the difference between a "nutritionist," who may have varying levels of regulation, and a registered "Dietitian," who undergoes rigorous academic and clinical training. There is also a lack of insurance coverage for nutritional counseling in many private healthcare schemes in Malaysia Kuala Lumpur, which limits access for lower-income populations.</w:t>
      </w:r>
    </w:p>
    <w:p>
      <w:pPr>
        <w:pStyle w:val="BodyText"/>
      </w:pPr>
      <w:r>
        <w:t xml:space="preserve">To address these issues, policy makers in Malaysia must prioritize the recognition of Dietitians as essential primary healthcare providers. This includes advocating for better reimbursement structures and enforcing strict regulations on the use of titles such as "nutritionist" to protect consumers from misinformation. Additionally, there is a need for more localized research conducted within Malaysia Kuala Lumpur to establish region-specific dietary guidelines that account for local food availability and cultural practices.</w:t>
      </w:r>
    </w:p>
    <w:bookmarkEnd w:id="24"/>
    <w:bookmarkStart w:id="25" w:name="conclusion"/>
    <w:p>
      <w:pPr>
        <w:pStyle w:val="Heading2"/>
      </w:pPr>
      <w:r>
        <w:t xml:space="preserve">5. Conclusion</w:t>
      </w:r>
    </w:p>
    <w:p>
      <w:pPr>
        <w:pStyle w:val="FirstParagraph"/>
      </w:pPr>
      <w:r>
        <w:t xml:space="preserve">In conclusion, the fight against the rising tide of lifestyle diseases in Malaysia Kuala Lumpur requires a multifaceted approach where nutrition plays a central role. The Dietitian stands at the forefront of this battle, offering evidence-based solutions that are culturally sensitive and scientifically sound. By leveraging their expertise in managing chronic conditions, promoting preventive health, and educating communities, Dietitians contribute significantly to the well-being of the population in Malaysia Kuala Lumpur.</w:t>
      </w:r>
    </w:p>
    <w:p>
      <w:pPr>
        <w:pStyle w:val="BodyText"/>
      </w:pPr>
      <w:r>
        <w:t xml:space="preserve">As we move forward, it is imperative that healthcare systems in Malaysia Kuala Lumpur fully integrate Dietitians into their standard care protocols. Empowering these professionals will not only improve individual health outcomes but also reduce the economic burden on the national healthcare system. The future of public health in Malaysia Kuala Lumpur depends on our ability to recognize and utilize the full potential of nutritional science through the dedicated work of qualified Dietitians.</w:t>
      </w:r>
    </w:p>
    <w:bookmarkEnd w:id="25"/>
    <w:bookmarkStart w:id="26" w:name="references"/>
    <w:p>
      <w:pPr>
        <w:pStyle w:val="Heading2"/>
      </w:pPr>
      <w:r>
        <w:t xml:space="preserve">References</w:t>
      </w:r>
    </w:p>
    <w:p>
      <w:pPr>
        <w:numPr>
          <w:ilvl w:val="0"/>
          <w:numId w:val="1001"/>
        </w:numPr>
        <w:pStyle w:val="Compact"/>
      </w:pPr>
      <w:r>
        <w:t xml:space="preserve">National Health and Morbidity Survey (NHMS) Malaysia. (2019). Ministry of Health Malaysia.</w:t>
      </w:r>
    </w:p>
    <w:p>
      <w:pPr>
        <w:numPr>
          <w:ilvl w:val="0"/>
          <w:numId w:val="1001"/>
        </w:numPr>
        <w:pStyle w:val="Compact"/>
      </w:pPr>
      <w:r>
        <w:t xml:space="preserve">Society for Nutrition Education and Behavior. (2020). Guidelines for Medical Nutrition Therapy Practice.</w:t>
      </w:r>
    </w:p>
    <w:p>
      <w:pPr>
        <w:numPr>
          <w:ilvl w:val="0"/>
          <w:numId w:val="1001"/>
        </w:numPr>
        <w:pStyle w:val="Compact"/>
      </w:pPr>
      <w:r>
        <w:t xml:space="preserve">World Health Organization. (2018). Global Status Report on Noncommunicable Diseases 2018: Fact Sheet.</w:t>
      </w:r>
    </w:p>
    <w:p>
      <w:pPr>
        <w:numPr>
          <w:ilvl w:val="0"/>
          <w:numId w:val="1001"/>
        </w:numPr>
        <w:pStyle w:val="Compact"/>
      </w:pPr>
      <w:r>
        <w:t xml:space="preserve">Mahadevan, R., &amp; Tan, J. (2021). "Urbanization and Dietary Transition in Southeast Asia." Journal of Asian Public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Addressing Public Health Challenges in Malaysia Kuala Lumpur</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