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Nutritional</w:t>
      </w:r>
      <w:r>
        <w:t xml:space="preserve"> </w:t>
      </w:r>
      <w:r>
        <w:t xml:space="preserve">Transition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9" w:name="X91dcde4567a93b44f2dca42473c2ff93324d941"/>
    <w:p>
      <w:pPr>
        <w:pStyle w:val="Heading1"/>
      </w:pPr>
      <w:r>
        <w:t xml:space="preserve">The Strategic Role of the Dietitian in Senegal Dakar</w:t>
      </w:r>
    </w:p>
    <w:p>
      <w:pPr>
        <w:pStyle w:val="FirstParagraph"/>
      </w:pPr>
      <w:r>
        <w:t xml:space="preserve">Addressing the Double Burden of Malnutrition through Clinical Excellence and Community Engagement</w:t>
      </w:r>
    </w:p>
    <w:p>
      <w:pPr>
        <w:pStyle w:val="BodyText"/>
      </w:pPr>
      <w:r>
        <w:rPr>
          <w:bCs/>
          <w:b/>
        </w:rPr>
        <w:t xml:space="preserve">Conference Paper Submission</w:t>
      </w:r>
      <w:r>
        <w:br/>
      </w:r>
      <w:r>
        <w:t xml:space="preserve">Proposed for the International Symposium on African Public Health Nutrition</w:t>
      </w:r>
      <w:r>
        <w:br/>
      </w:r>
      <w:r>
        <w:t xml:space="preserve">Date: October 2023</w:t>
      </w:r>
    </w:p>
    <w:bookmarkStart w:id="20" w:name="abstract"/>
    <w:p>
      <w:pPr>
        <w:pStyle w:val="Heading3"/>
      </w:pPr>
      <w:r>
        <w:t xml:space="preserve">Abstract</w:t>
      </w:r>
    </w:p>
    <w:p>
      <w:pPr>
        <w:pStyle w:val="FirstParagraph"/>
      </w:pPr>
      <w:r>
        <w:t xml:space="preserve">This paper examines the evolving critical role of the</w:t>
      </w:r>
      <w:r>
        <w:t xml:space="preserve"> </w:t>
      </w:r>
      <w:r>
        <w:rPr>
          <w:bCs/>
          <w:b/>
        </w:rPr>
        <w:t xml:space="preserve">Dietitian</w:t>
      </w:r>
      <w:r>
        <w:t xml:space="preserve"> </w:t>
      </w:r>
      <w:r>
        <w:t xml:space="preserve">within the urban healthcare landscape of</w:t>
      </w:r>
      <w:r>
        <w:t xml:space="preserve"> </w:t>
      </w:r>
      <w:r>
        <w:rPr>
          <w:bCs/>
          <w:b/>
        </w:rPr>
        <w:t xml:space="preserve">Dakar, Senegal</w:t>
      </w:r>
      <w:r>
        <w:t xml:space="preserve">. As Dakar undergoes rapid economic modernization and urbanization, the city is facing a significant epidemiological transition. The traditional challenges of undernutrition are now compounded by a rising prevalence of non-communicable diseases (NCDs) such as diabetes, hypertension, and obesity. This document argues that integrating professional</w:t>
      </w:r>
      <w:r>
        <w:t xml:space="preserve"> </w:t>
      </w:r>
      <w:r>
        <w:rPr>
          <w:bCs/>
          <w:b/>
        </w:rPr>
        <w:t xml:space="preserve">Dietitian</w:t>
      </w:r>
      <w:r>
        <w:t xml:space="preserve"> </w:t>
      </w:r>
      <w:r>
        <w:t xml:space="preserve">services into both public health policy and private clinical practice is essential for managing this "double burden" in</w:t>
      </w:r>
      <w:r>
        <w:t xml:space="preserve"> </w:t>
      </w:r>
      <w:r>
        <w:rPr>
          <w:bCs/>
          <w:b/>
        </w:rPr>
        <w:t xml:space="preserve">Senegal Dakar</w:t>
      </w:r>
      <w:r>
        <w:t xml:space="preserve">. We analyze current nutritional trends in the region, discuss cultural dietary patterns involving staples like thiéboudienne, and propose strategic frameworks for leveraging dietetic expertise to improve population health outcomes.</w:t>
      </w:r>
    </w:p>
    <w:bookmarkEnd w:id="20"/>
    <w:bookmarkStart w:id="21" w:name="X13a21aebfab3b7dda93c8991d2f36263454e3cf"/>
    <w:p>
      <w:pPr>
        <w:pStyle w:val="Heading2"/>
      </w:pPr>
      <w:r>
        <w:t xml:space="preserve">1. Introduction: The Urban Context of Senegal Dakar</w:t>
      </w:r>
    </w:p>
    <w:p>
      <w:pPr>
        <w:pStyle w:val="FirstParagraph"/>
      </w:pPr>
      <w:r>
        <w:rPr>
          <w:bCs/>
          <w:b/>
        </w:rPr>
        <w:t xml:space="preserve">Dakar, Senegal</w:t>
      </w:r>
      <w:r>
        <w:t xml:space="preserve">, as the political and economic capital, serves as a microcosm for the broader health challenges facing West Africa. Historically known for its vibrant culinary heritage based on fresh fish, rice (riz gras), and seasonal vegetables, the dietary habits of</w:t>
      </w:r>
      <w:r>
        <w:t xml:space="preserve"> </w:t>
      </w:r>
      <w:r>
        <w:rPr>
          <w:bCs/>
          <w:b/>
        </w:rPr>
        <w:t xml:space="preserve">Dakar</w:t>
      </w:r>
      <w:r>
        <w:t xml:space="preserve"> </w:t>
      </w:r>
      <w:r>
        <w:t xml:space="preserve">are undergoing a drastic shift. The influx of globalized food markets has introduced highly processed foods, sugary beverages, and fast-food alternatives into the daily lives of millions. Consequently, the city is grappling with a paradoxical health crisis: while stunting and wasting remain concerns in peripheral areas, urban centers see skyrocketing rates of metabolic syndrome.</w:t>
      </w:r>
    </w:p>
    <w:p>
      <w:pPr>
        <w:pStyle w:val="BodyText"/>
      </w:pPr>
      <w:r>
        <w:t xml:space="preserve">In this complex environment, the profession of the</w:t>
      </w:r>
      <w:r>
        <w:t xml:space="preserve"> </w:t>
      </w:r>
      <w:r>
        <w:rPr>
          <w:bCs/>
          <w:b/>
        </w:rPr>
        <w:t xml:space="preserve">Dietitian</w:t>
      </w:r>
      <w:r>
        <w:t xml:space="preserve"> </w:t>
      </w:r>
      <w:r>
        <w:t xml:space="preserve">is no longer a luxury but a necessity. The lack of widespread nutritional counseling has led to poor disease management among diabetic and hypertensive patients. This paper posits that empowering</w:t>
      </w:r>
      <w:r>
        <w:t xml:space="preserve"> </w:t>
      </w:r>
      <w:r>
        <w:rPr>
          <w:bCs/>
          <w:b/>
        </w:rPr>
        <w:t xml:space="preserve">Dietitians</w:t>
      </w:r>
      <w:r>
        <w:t xml:space="preserve"> </w:t>
      </w:r>
      <w:r>
        <w:t xml:space="preserve">with regulatory support, public funding, and community authority is the most effective strategy to reverse these negative health trends in</w:t>
      </w:r>
      <w:r>
        <w:t xml:space="preserve"> </w:t>
      </w:r>
      <w:r>
        <w:rPr>
          <w:bCs/>
          <w:b/>
        </w:rPr>
        <w:t xml:space="preserve">Senegal Dakar</w:t>
      </w:r>
      <w:r>
        <w:t xml:space="preserve">.</w:t>
      </w:r>
    </w:p>
    <w:bookmarkEnd w:id="21"/>
    <w:bookmarkStart w:id="22" w:name="X805392738825935a381f53884a436c584b3c033"/>
    <w:p>
      <w:pPr>
        <w:pStyle w:val="Heading2"/>
      </w:pPr>
      <w:r>
        <w:t xml:space="preserve">2. The Double Burden of Malnutrition in Dakar</w:t>
      </w:r>
    </w:p>
    <w:p>
      <w:pPr>
        <w:pStyle w:val="FirstParagraph"/>
      </w:pPr>
      <w:r>
        <w:t xml:space="preserve">To understand the necessity of a professional</w:t>
      </w:r>
      <w:r>
        <w:t xml:space="preserve"> </w:t>
      </w:r>
      <w:r>
        <w:rPr>
          <w:bCs/>
          <w:b/>
        </w:rPr>
        <w:t xml:space="preserve">Dietitian</w:t>
      </w:r>
      <w:r>
        <w:t xml:space="preserve">, one must first quantify the problem. In recent years, health data from hospitals in</w:t>
      </w:r>
      <w:r>
        <w:t xml:space="preserve"> </w:t>
      </w:r>
      <w:r>
        <w:rPr>
          <w:bCs/>
          <w:b/>
        </w:rPr>
        <w:t xml:space="preserve">Sénégal Dakar</w:t>
      </w:r>
      <w:r>
        <w:t xml:space="preserve"> </w:t>
      </w:r>
      <w:r>
        <w:t xml:space="preserve">indicates that over 30% of adults suffer from overweight or obesity, with diabetes prevalence rates significantly higher than the global average. This rise is directly correlated with sedentary lifestyles and diets high in refined carbohydrates and saturated fats.</w:t>
      </w:r>
    </w:p>
    <w:p>
      <w:pPr>
        <w:pStyle w:val="BodyText"/>
      </w:pPr>
      <w:r>
        <w:t xml:space="preserve">Simultaneously, micronutrient deficiencies persist. Iron-deficiency anemia remains prevalent among women of reproductive age in certain districts of</w:t>
      </w:r>
      <w:r>
        <w:t xml:space="preserve"> </w:t>
      </w:r>
      <w:r>
        <w:rPr>
          <w:bCs/>
          <w:b/>
        </w:rPr>
        <w:t xml:space="preserve">Dakar</w:t>
      </w:r>
      <w:r>
        <w:t xml:space="preserve">. The role of the</w:t>
      </w:r>
      <w:r>
        <w:t xml:space="preserve"> </w:t>
      </w:r>
      <w:r>
        <w:rPr>
          <w:bCs/>
          <w:b/>
        </w:rPr>
        <w:t xml:space="preserve">Dietitian</w:t>
      </w:r>
      <w:r>
        <w:t xml:space="preserve"> </w:t>
      </w:r>
      <w:r>
        <w:t xml:space="preserve">here is dual: providing therapeutic medical nutrition therapy for chronic diseases while also implementing preventive community education programs to address hidden hunger. Without a trained professional to distinguish between these two distinct nutritional needs, public health interventions often fail to achieve their desired impact.</w:t>
      </w:r>
    </w:p>
    <w:bookmarkEnd w:id="22"/>
    <w:bookmarkStart w:id="23" w:name="Xda3eca8724f02596174a99b179f342efe08788e"/>
    <w:p>
      <w:pPr>
        <w:pStyle w:val="Heading2"/>
      </w:pPr>
      <w:r>
        <w:t xml:space="preserve">3. Cultural Adaptation and the Role of the Dietitian</w:t>
      </w:r>
    </w:p>
    <w:p>
      <w:pPr>
        <w:pStyle w:val="FirstParagraph"/>
      </w:pPr>
      <w:r>
        <w:t xml:space="preserve">A common misconception in international health development is that Western dietary guidelines can be simply transplanted into local contexts. However, for a</w:t>
      </w:r>
      <w:r>
        <w:t xml:space="preserve"> </w:t>
      </w:r>
      <w:r>
        <w:rPr>
          <w:bCs/>
          <w:b/>
        </w:rPr>
        <w:t xml:space="preserve">Dietitian</w:t>
      </w:r>
      <w:r>
        <w:t xml:space="preserve"> </w:t>
      </w:r>
      <w:r>
        <w:t xml:space="preserve">working in</w:t>
      </w:r>
      <w:r>
        <w:t xml:space="preserve"> </w:t>
      </w:r>
      <w:r>
        <w:rPr>
          <w:bCs/>
          <w:b/>
        </w:rPr>
        <w:t xml:space="preserve">Sénegal Dakar</w:t>
      </w:r>
      <w:r>
        <w:t xml:space="preserve">, cultural competence is paramount. The national dish, thiéboudienne (fish and rice), is rich in protein but often prepared with excessive oil or paired with sugary sauces such as rebejane that can spike blood glucose levels.</w:t>
      </w:r>
    </w:p>
    <w:p>
      <w:pPr>
        <w:pStyle w:val="BlockText"/>
      </w:pPr>
      <w:r>
        <w:t xml:space="preserve">"A successful nutritional intervention in Dakar does not mean banning traditional foods; it means optimizing them. The</w:t>
      </w:r>
      <w:r>
        <w:t xml:space="preserve"> </w:t>
      </w:r>
      <w:r>
        <w:rPr>
          <w:bCs/>
          <w:b/>
        </w:rPr>
        <w:t xml:space="preserve">Dietitian</w:t>
      </w:r>
      <w:r>
        <w:t xml:space="preserve"> </w:t>
      </w:r>
      <w:r>
        <w:t xml:space="preserve">acts as a bridge between ancient wisdom and modern science."</w:t>
      </w:r>
    </w:p>
    <w:p>
      <w:pPr>
        <w:pStyle w:val="FirstParagraph"/>
      </w:pPr>
      <w:r>
        <w:t xml:space="preserve">This is where the specialized training of a</w:t>
      </w:r>
      <w:r>
        <w:t xml:space="preserve"> </w:t>
      </w:r>
      <w:r>
        <w:rPr>
          <w:bCs/>
          <w:b/>
        </w:rPr>
        <w:t xml:space="preserve">Dietitian</w:t>
      </w:r>
      <w:r>
        <w:t xml:space="preserve"> </w:t>
      </w:r>
      <w:r>
        <w:t xml:space="preserve">becomes invaluable. Rather than prescribing alien diets that are likely to be abandoned, professionals in</w:t>
      </w:r>
      <w:r>
        <w:t xml:space="preserve"> </w:t>
      </w:r>
      <w:r>
        <w:rPr>
          <w:bCs/>
          <w:b/>
        </w:rPr>
        <w:t xml:space="preserve">Sénegal Dakar</w:t>
      </w:r>
      <w:r>
        <w:t xml:space="preserve"> </w:t>
      </w:r>
      <w:r>
        <w:t xml:space="preserve">must adapt recommendations. For instance, suggesting portion control for rice, advocating for grilling rather than frying fish, and encouraging the consumption of local leafy greens (mafé ingredients) over imported processed vegetables. The</w:t>
      </w:r>
      <w:r>
        <w:t xml:space="preserve"> </w:t>
      </w:r>
      <w:r>
        <w:rPr>
          <w:bCs/>
          <w:b/>
        </w:rPr>
        <w:t xml:space="preserve">Dietitian</w:t>
      </w:r>
      <w:r>
        <w:t xml:space="preserve"> </w:t>
      </w:r>
      <w:r>
        <w:t xml:space="preserve">serves as a cultural mediator, ensuring that nutritional advice is respectful of tradition while scientifically sound.</w:t>
      </w:r>
    </w:p>
    <w:bookmarkEnd w:id="23"/>
    <w:bookmarkStart w:id="24" w:name="X4bf5a07476ff6b0d9b2b3236e7e7afda6acaa1e"/>
    <w:p>
      <w:pPr>
        <w:pStyle w:val="Heading2"/>
      </w:pPr>
      <w:r>
        <w:t xml:space="preserve">4. Healthcare System Integration in Senegal Dakar</w:t>
      </w:r>
    </w:p>
    <w:p>
      <w:pPr>
        <w:pStyle w:val="FirstParagraph"/>
      </w:pPr>
      <w:r>
        <w:t xml:space="preserve">The current healthcare infrastructure in</w:t>
      </w:r>
      <w:r>
        <w:t xml:space="preserve"> </w:t>
      </w:r>
      <w:r>
        <w:rPr>
          <w:bCs/>
          <w:b/>
        </w:rPr>
        <w:t xml:space="preserve">Sénegal Dakar</w:t>
      </w:r>
      <w:r>
        <w:t xml:space="preserve">, particularly within major institutions like the Hôpital Principal and Cheikh Zayed Hospital, is increasingly overcrowded with patients suffering from diet-related chronic conditions. Despite this burden, the ratio of</w:t>
      </w:r>
      <w:r>
        <w:t xml:space="preserve"> </w:t>
      </w:r>
      <w:r>
        <w:rPr>
          <w:bCs/>
          <w:b/>
        </w:rPr>
        <w:t xml:space="preserve">Dietitians</w:t>
      </w:r>
      <w:r>
        <w:t xml:space="preserve"> </w:t>
      </w:r>
      <w:r>
        <w:t xml:space="preserve">to patients remains critically low compared to European standards.</w:t>
      </w:r>
    </w:p>
    <w:p>
      <w:pPr>
        <w:pStyle w:val="BodyText"/>
      </w:pPr>
      <w:r>
        <w:t xml:space="preserve">We propose three strategic steps for integration:</w:t>
      </w:r>
    </w:p>
    <w:p>
      <w:pPr>
        <w:numPr>
          <w:ilvl w:val="0"/>
          <w:numId w:val="1001"/>
        </w:numPr>
        <w:pStyle w:val="Compact"/>
      </w:pPr>
      <w:r>
        <w:rPr>
          <w:bCs/>
          <w:b/>
        </w:rPr>
        <w:t xml:space="preserve">Clinical Integration:</w:t>
      </w:r>
      <w:r>
        <w:t xml:space="preserve"> </w:t>
      </w:r>
      <w:r>
        <w:t xml:space="preserve">Hospitals in</w:t>
      </w:r>
      <w:r>
        <w:t xml:space="preserve"> </w:t>
      </w:r>
      <w:r>
        <w:rPr>
          <w:bCs/>
          <w:b/>
        </w:rPr>
        <w:t xml:space="preserve">Sénegal Dakar</w:t>
      </w:r>
      <w:r>
        <w:t xml:space="preserve">] must mandate nutritional assessments for all admitted patients with diabetes or cardiovascular issues, conducted by a qualified</w:t>
      </w:r>
      <w:r>
        <w:t xml:space="preserve"> </w:t>
      </w:r>
      <w:r>
        <w:rPr>
          <w:bCs/>
          <w:b/>
        </w:rPr>
        <w:t xml:space="preserve">Dietitian</w:t>
      </w:r>
      <w:r>
        <w:t xml:space="preserve">.</w:t>
      </w:r>
    </w:p>
    <w:p>
      <w:pPr>
        <w:numPr>
          <w:ilvl w:val="0"/>
          <w:numId w:val="1001"/>
        </w:numPr>
        <w:pStyle w:val="Compact"/>
      </w:pPr>
      <w:r>
        <w:rPr>
          <w:bCs/>
          <w:b/>
        </w:rPr>
        <w:t xml:space="preserve">Laboratory Collaboration:</w:t>
      </w:r>
      <w:r>
        <w:t xml:space="preserve"> </w:t>
      </w:r>
      <w:r>
        <w:t xml:space="preserve">Establishing direct referral pathways between clinical nutrition labs and hospital dietitians to ensure accurate biochemical monitoring alongside dietary changes.</w:t>
      </w:r>
    </w:p>
    <w:p>
      <w:pPr>
        <w:numPr>
          <w:ilvl w:val="0"/>
          <w:numId w:val="1001"/>
        </w:numPr>
        <w:pStyle w:val="Compact"/>
      </w:pPr>
      <w:r>
        <w:rPr>
          <w:bCs/>
          <w:b/>
        </w:rPr>
        <w:t xml:space="preserve">Premium Healthcare Sector:</w:t>
      </w:r>
      <w:r>
        <w:t xml:space="preserve"> </w:t>
      </w:r>
      <w:r>
        <w:t xml:space="preserve">In the private sector of</w:t>
      </w:r>
      <w:r>
        <w:t xml:space="preserve"> </w:t>
      </w:r>
      <w:r>
        <w:rPr>
          <w:bCs/>
          <w:b/>
        </w:rPr>
        <w:t xml:space="preserve">Dakar</w:t>
      </w:r>
      <w:r>
        <w:t xml:space="preserve">, insurance companies should cover nutritional counseling as a preventive measure, reducing long-term costs associated with treating NCDs.</w:t>
      </w:r>
    </w:p>
    <w:bookmarkEnd w:id="24"/>
    <w:bookmarkStart w:id="25" w:name="community-outreach-and-education"/>
    <w:p>
      <w:pPr>
        <w:pStyle w:val="Heading2"/>
      </w:pPr>
      <w:r>
        <w:t xml:space="preserve">5. Community Outreach and Education</w:t>
      </w:r>
    </w:p>
    <w:p>
      <w:pPr>
        <w:pStyle w:val="FirstParagraph"/>
      </w:pPr>
      <w:r>
        <w:t xml:space="preserve">The scope of the</w:t>
      </w:r>
      <w:r>
        <w:t xml:space="preserve"> </w:t>
      </w:r>
      <w:r>
        <w:rPr>
          <w:bCs/>
          <w:b/>
        </w:rPr>
        <w:t xml:space="preserve">Dietitian’s</w:t>
      </w:r>
      <w:r>
        <w:t xml:space="preserve"> </w:t>
      </w:r>
      <w:r>
        <w:t xml:space="preserve">work extends beyond the clinic walls. In neighborhoods across</w:t>
      </w:r>
      <w:r>
        <w:t xml:space="preserve"> </w:t>
      </w:r>
      <w:r>
        <w:rPr>
          <w:bCs/>
          <w:b/>
        </w:rPr>
        <w:t xml:space="preserve">Sénegal Dakar</w:t>
      </w:r>
      <w:r>
        <w:t xml:space="preserve">, such as Medina or Grand Yoff, health literacy regarding nutrition is variable. Misinformation spreads rapidly through informal networks.</w:t>
      </w:r>
    </w:p>
    <w:p>
      <w:pPr>
        <w:pStyle w:val="BodyText"/>
      </w:pPr>
      <w:r>
        <w:rPr>
          <w:bCs/>
          <w:b/>
        </w:rPr>
        <w:t xml:space="preserve">Dietitians</w:t>
      </w:r>
      <w:r>
        <w:t xml:space="preserve"> </w:t>
      </w:r>
      <w:r>
        <w:t xml:space="preserve">must engage in community outreach programs. This includes collaborating with local NGOs, schools, and religious leaders to promote balanced eating habits. For example, workshops targeting pregnant women on iron-rich diets or sessions for school children on reducing sugar intake can yield long-term benefits. The visibility of the</w:t>
      </w:r>
      <w:r>
        <w:t xml:space="preserve"> </w:t>
      </w:r>
      <w:r>
        <w:rPr>
          <w:bCs/>
          <w:b/>
        </w:rPr>
        <w:t xml:space="preserve">Dietitian</w:t>
      </w:r>
      <w:r>
        <w:t xml:space="preserve"> </w:t>
      </w:r>
      <w:r>
        <w:t xml:space="preserve">as a trusted health expert in the community helps combat the aggressive marketing of unhealthy processed foods.</w:t>
      </w:r>
    </w:p>
    <w:bookmarkEnd w:id="25"/>
    <w:bookmarkStart w:id="26" w:name="challenges-and-recommendations"/>
    <w:p>
      <w:pPr>
        <w:pStyle w:val="Heading2"/>
      </w:pPr>
      <w:r>
        <w:t xml:space="preserve">6. Challenges and Recommendations</w:t>
      </w:r>
    </w:p>
    <w:p>
      <w:pPr>
        <w:pStyle w:val="FirstParagraph"/>
      </w:pPr>
      <w:r>
        <w:t xml:space="preserve">The path forward for nutrition science in</w:t>
      </w:r>
      <w:r>
        <w:t xml:space="preserve"> </w:t>
      </w:r>
      <w:r>
        <w:rPr>
          <w:bCs/>
          <w:b/>
        </w:rPr>
        <w:t xml:space="preserve">Sénegal Dakar</w:t>
      </w:r>
      <w:r>
        <w:t xml:space="preserve"> </w:t>
      </w:r>
      <w:r>
        <w:t xml:space="preserve">is not without obstacles. There is currently no unified, legally protected title for "Dietitian" that guarantees standardized education across all practitioners, leading to confusion among the public between certified nutritionists and informal health workers.</w:t>
      </w:r>
    </w:p>
    <w:p>
      <w:pPr>
        <w:pStyle w:val="BodyText"/>
      </w:pPr>
      <w:r>
        <w:t xml:space="preserve">We recommend that the Ministry of Health in Senegal work with international bodies to formalize the educational requirements for becoming a</w:t>
      </w:r>
      <w:r>
        <w:t xml:space="preserve"> </w:t>
      </w:r>
      <w:r>
        <w:rPr>
          <w:bCs/>
          <w:b/>
        </w:rPr>
        <w:t xml:space="preserve">Dietitian</w:t>
      </w:r>
      <w:r>
        <w:t xml:space="preserve">. This standardization will ensure that every</w:t>
      </w:r>
      <w:r>
        <w:t xml:space="preserve"> </w:t>
      </w:r>
      <w:r>
        <w:rPr>
          <w:bCs/>
          <w:b/>
        </w:rPr>
        <w:t xml:space="preserve">Dietitian</w:t>
      </w:r>
      <w:r>
        <w:t xml:space="preserve"> </w:t>
      </w:r>
      <w:r>
        <w:t xml:space="preserve">practicing in</w:t>
      </w:r>
      <w:r>
        <w:t xml:space="preserve"> </w:t>
      </w:r>
      <w:r>
        <w:rPr>
          <w:bCs/>
          <w:b/>
        </w:rPr>
        <w:t xml:space="preserve">Sénegal Dakar</w:t>
      </w:r>
      <w:r>
        <w:t xml:space="preserve"> </w:t>
      </w:r>
      <w:r>
        <w:t xml:space="preserve">possesses the necessary competencies in biochemistry, clinical nutrition, and behavioral counseling. Furthermore, increasing funding for postgraduate studies in nutrition within local universities is crucial to retaining talent and reducing reliance on foreign expertise.</w:t>
      </w:r>
    </w:p>
    <w:bookmarkEnd w:id="26"/>
    <w:bookmarkStart w:id="27" w:name="conclusion"/>
    <w:p>
      <w:pPr>
        <w:pStyle w:val="Heading2"/>
      </w:pPr>
      <w:r>
        <w:t xml:space="preserve">7. Conclusion</w:t>
      </w:r>
    </w:p>
    <w:p>
      <w:pPr>
        <w:pStyle w:val="FirstParagraph"/>
      </w:pPr>
      <w:r>
        <w:t xml:space="preserve">The health landscape of</w:t>
      </w:r>
      <w:r>
        <w:t xml:space="preserve"> </w:t>
      </w:r>
      <w:r>
        <w:rPr>
          <w:bCs/>
          <w:b/>
        </w:rPr>
        <w:t xml:space="preserve">Sénegal Dakar</w:t>
      </w:r>
      <w:r>
        <w:t xml:space="preserve"> </w:t>
      </w:r>
      <w:r>
        <w:t xml:space="preserve">stands at a crossroads. The rising tide of non-communicable diseases threatens to undermine decades of development gains if not addressed promptly. Central to this solution is the professionalization and expansion of the dietetic workforce.</w:t>
      </w:r>
    </w:p>
    <w:p>
      <w:pPr>
        <w:pStyle w:val="BodyText"/>
      </w:pPr>
      <w:r>
        <w:t xml:space="preserve">A robust network of qualified</w:t>
      </w:r>
      <w:r>
        <w:t xml:space="preserve"> </w:t>
      </w:r>
      <w:r>
        <w:rPr>
          <w:bCs/>
          <w:b/>
        </w:rPr>
        <w:t xml:space="preserve">Dietitians</w:t>
      </w:r>
      <w:r>
        <w:t xml:space="preserve"> </w:t>
      </w:r>
      <w:r>
        <w:t xml:space="preserve">provides the clinical expertise required to manage chronic disease and the educational framework necessary for prevention. By empowering</w:t>
      </w:r>
      <w:r>
        <w:t xml:space="preserve"> </w:t>
      </w:r>
      <w:r>
        <w:rPr>
          <w:bCs/>
          <w:b/>
        </w:rPr>
        <w:t xml:space="preserve">Dietitians</w:t>
      </w:r>
      <w:r>
        <w:t xml:space="preserve">, integrating them into primary care, and respecting local culinary cultures,</w:t>
      </w:r>
      <w:r>
        <w:t xml:space="preserve"> </w:t>
      </w:r>
      <w:r>
        <w:rPr>
          <w:bCs/>
          <w:b/>
        </w:rPr>
        <w:t xml:space="preserve">Sénegal Dakar</w:t>
      </w:r>
      <w:r>
        <w:t xml:space="preserve"> </w:t>
      </w:r>
      <w:r>
        <w:t xml:space="preserve">can lead West Africa in the fight against nutritional imbalance. It is imperative that policymakers recognize the</w:t>
      </w:r>
      <w:r>
        <w:t xml:space="preserve"> </w:t>
      </w:r>
      <w:r>
        <w:rPr>
          <w:bCs/>
          <w:b/>
        </w:rPr>
        <w:t xml:space="preserve">Dietitian</w:t>
      </w:r>
      <w:r>
        <w:t xml:space="preserve"> </w:t>
      </w:r>
      <w:r>
        <w:t xml:space="preserve">not merely as a supportive role, but as a primary guardian of public health in this dynamic African metropolis.</w:t>
      </w:r>
    </w:p>
    <w:bookmarkEnd w:id="27"/>
    <w:bookmarkStart w:id="28" w:name="references"/>
    <w:p>
      <w:pPr>
        <w:pStyle w:val="Heading2"/>
      </w:pPr>
      <w:r>
        <w:t xml:space="preserve">References</w:t>
      </w:r>
    </w:p>
    <w:p>
      <w:pPr>
        <w:numPr>
          <w:ilvl w:val="0"/>
          <w:numId w:val="1002"/>
        </w:numPr>
        <w:pStyle w:val="Compact"/>
      </w:pPr>
      <w:r>
        <w:t xml:space="preserve">Sénégal Ministry of Health. (2021). National Nutrition Strategy Report.</w:t>
      </w:r>
    </w:p>
    <w:p>
      <w:pPr>
        <w:numPr>
          <w:ilvl w:val="0"/>
          <w:numId w:val="1002"/>
        </w:numPr>
        <w:pStyle w:val="Compact"/>
      </w:pPr>
      <w:r>
        <w:t xml:space="preserve">Demo, P., &amp; Coulibaly, M. (2019). Urbanization and Dietary Changes in Dakar.</w:t>
      </w:r>
    </w:p>
    <w:p>
      <w:pPr>
        <w:numPr>
          <w:ilvl w:val="0"/>
          <w:numId w:val="1002"/>
        </w:numPr>
        <w:pStyle w:val="Compact"/>
      </w:pPr>
      <w:r>
        <w:t xml:space="preserve">World Health Organization. (2020). Noncommunicable Diseases Country Profiles: Senegal.</w:t>
      </w:r>
    </w:p>
    <w:p>
      <w:pPr>
        <w:numPr>
          <w:ilvl w:val="0"/>
          <w:numId w:val="1002"/>
        </w:numPr>
        <w:pStyle w:val="Compact"/>
      </w:pPr>
      <w:r>
        <w:t xml:space="preserve">African Society for Clinical Nutrition and Dietetics. (2018). Guidelines for Practice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Senegal Dakar: Navigating Nutritional Transition and Public Health Challenges</dc:title>
  <dc:creator/>
  <dc:language>en</dc:language>
  <cp:keywords/>
  <dcterms:created xsi:type="dcterms:W3CDTF">2026-07-29T14:24:23Z</dcterms:created>
  <dcterms:modified xsi:type="dcterms:W3CDTF">2026-07-29T14:24:23Z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