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Singapore</w:t>
      </w:r>
      <w:r>
        <w:t xml:space="preserve"> </w:t>
      </w:r>
      <w:r>
        <w:t xml:space="preserve">Singapore</w:t>
      </w:r>
    </w:p>
    <w:bookmarkStart w:id="33" w:name="X968b90474d2f4307960d5b66975e0205d34059f"/>
    <w:p>
      <w:pPr>
        <w:pStyle w:val="Heading1"/>
      </w:pPr>
      <w:r>
        <w:t xml:space="preserve">The Evolving Role of the Dietitian in the Healthcare Landscape of Singapore Singapore</w:t>
      </w:r>
    </w:p>
    <w:p>
      <w:pPr>
        <w:pStyle w:val="FirstParagraph"/>
      </w:pPr>
      <w:r>
        <w:rPr>
          <w:bCs/>
          <w:b/>
        </w:rPr>
        <w:t xml:space="preserve">[Author Name]</w:t>
      </w:r>
      <w:r>
        <w:br/>
      </w:r>
      <w:r>
        <w:t xml:space="preserve">Department of Clinical Nutrition, [Institution Name]</w:t>
      </w:r>
      <w:r>
        <w:br/>
      </w:r>
      <w:r>
        <w:t xml:space="preserve">Singapore, Singapore</w:t>
      </w:r>
      <w:r>
        <w:br/>
      </w:r>
      <w:r>
        <w:t xml:space="preserve">Email: author@example.com</w:t>
      </w:r>
    </w:p>
    <w:bookmarkStart w:id="20" w:name="abstract"/>
    <w:p>
      <w:pPr>
        <w:pStyle w:val="Heading3"/>
      </w:pPr>
      <w:r>
        <w:t xml:space="preserve">Abstract</w:t>
      </w:r>
    </w:p>
    <w:p>
      <w:pPr>
        <w:pStyle w:val="FirstParagraph"/>
      </w:pPr>
      <w:r>
        <w:t xml:space="preserve">The public health landscape in Singapore is undergoing a profound transformation, driven by demographic shifts and the rising prevalence of non-communicable diseases. This paper examines the critical role of the professional Dietitian within this specific context, focusing on the unique cultural and systemic realities of Singapore Singapore. As lifestyle-related conditions such as type 2 diabetes, hypertension, and obesity become increasingly prevalent among both local residents and migrant workers in Singapore Singapore, the demand for evidence-based nutritional intervention has never been higher. This study explores how Dietitians are adapting to these challenges through culturally competent care policy advocacy and interdisciplinary collaboration. Furthermore it discusses the integration of traditional dietary habits found across the multicultural fabric of Singapore Singapore into modern therapeutic nutrition plans. The findings suggest that empowering Dietitians with greater autonomy and integrating their services more deeply into primary care frameworks in Singapore Singapore is essential for achieving national health goals.</w:t>
      </w:r>
    </w:p>
    <w:p>
      <w:pPr>
        <w:pStyle w:val="BodyText"/>
      </w:pPr>
      <w:r>
        <w:rPr>
          <w:bCs/>
          <w:b/>
        </w:rPr>
        <w:t xml:space="preserve">Keywords:</w:t>
      </w:r>
      <w:r>
        <w:t xml:space="preserve"> </w:t>
      </w:r>
      <w:r>
        <w:t xml:space="preserve">Dietitian, Nutrition Therapy, Public Health Policy, Singapore Singapore, Non-Communicable Diseases, Cultural Competence.</w:t>
      </w:r>
    </w:p>
    <w:bookmarkEnd w:id="20"/>
    <w:bookmarkStart w:id="21" w:name="i.-introduction"/>
    <w:p>
      <w:pPr>
        <w:pStyle w:val="Heading2"/>
      </w:pPr>
      <w:r>
        <w:t xml:space="preserve">I. Introduction</w:t>
      </w:r>
    </w:p>
    <w:p>
      <w:pPr>
        <w:pStyle w:val="FirstParagraph"/>
      </w:pPr>
      <w:r>
        <w:t xml:space="preserve">Singapore is often cited as a model for urban development and efficient healthcare delivery. However beneath this surface lies a complex epidemiological transition that poses significant challenges to the sustainability of its healthcare system. The nation is facing a double burden of disease: while infectious diseases are well-controlled, non-communicable diseases (NCDs) account for approximately 80% of all deaths in Singapore Singapore. Among these cardiovascular diseases, cancer, diabetes and chronic respiratory diseases stand out as primary concerns. In this high-pressure environment the role of the Dietitian has shifted from a supportive ancillary position to a central pillar in disease prevention and management.</w:t>
      </w:r>
    </w:p>
    <w:p>
      <w:pPr>
        <w:pStyle w:val="BodyText"/>
      </w:pPr>
      <w:r>
        <w:t xml:space="preserve">This paper aims to analyze the current state of dietetic practice in Singapore Singapore. It argues that for nutritional therapy to be effective it must be tailored not only to biological needs but also to the specific socio-cultural eating patterns prevalent in Singapore Singapore. The term "Dietitian" here refers specifically to registered professionals who adhere to strict ethical and educational standards set by the Allied Health Professions Council in this jurisdiction. By focusing on Dietitians working within the healthcare ecosystem of Singapore Singapore, we can identify best practices and future directions for optimizing patient outcomes.</w:t>
      </w:r>
    </w:p>
    <w:bookmarkEnd w:id="21"/>
    <w:bookmarkStart w:id="24" w:name="Xf30346dee44abae6968000ee82944b9caefc514"/>
    <w:p>
      <w:pPr>
        <w:pStyle w:val="Heading2"/>
      </w:pPr>
      <w:r>
        <w:t xml:space="preserve">II. The Epidemiological Context in Singapore Singapore</w:t>
      </w:r>
    </w:p>
    <w:p>
      <w:pPr>
        <w:pStyle w:val="FirstParagraph"/>
      </w:pPr>
      <w:r>
        <w:t xml:space="preserve">The health profile of the population in Singapore Singapore is characterized by rapid urbanization changing dietary patterns and an aging demographic. Traditional diets in this region are rich in rice noodles and sauces but have increasingly been supplemented with processed foods high in saturated fats refined sugars and sodium due to busy lifestyles common among professionals working across major business districts.</w:t>
      </w:r>
    </w:p>
    <w:bookmarkStart w:id="22" w:name="Xaa7e4419f83573d95d66db07787829e4fabe615"/>
    <w:p>
      <w:pPr>
        <w:pStyle w:val="Heading3"/>
      </w:pPr>
      <w:r>
        <w:t xml:space="preserve">A. Rising Prevalence of Metabolic Syndromes</w:t>
      </w:r>
    </w:p>
    <w:p>
      <w:pPr>
        <w:pStyle w:val="FirstParagraph"/>
      </w:pPr>
      <w:r>
        <w:t xml:space="preserve">Type 2 diabetes mellitus remains a critical public health issue in Singapore Singapore. Despite various national screening programs a significant portion of the population remains undiagnosed or poorly managed. Here the Dietitian plays an instrumental role in medical nutrition therapy (MNT). Unlike general health advice MNT prescribed by a qualified Dietitian involves individualized assessment calculation and counseling aimed at controlling blood glucose levels without compromising cultural food preferences.</w:t>
      </w:r>
    </w:p>
    <w:bookmarkEnd w:id="22"/>
    <w:bookmarkStart w:id="23" w:name="b.-the-burden-of-obesity"/>
    <w:p>
      <w:pPr>
        <w:pStyle w:val="Heading3"/>
      </w:pPr>
      <w:r>
        <w:t xml:space="preserve">B. The Burden of Obesity</w:t>
      </w:r>
    </w:p>
    <w:p>
      <w:pPr>
        <w:pStyle w:val="FirstParagraph"/>
      </w:pPr>
      <w:r>
        <w:t xml:space="preserve">Obesity rates have risen steadily over the past two decades in Singapore Singapore affecting both children and adults. Childhood obesity is particularly alarming given its long-term implications for adult health. Dietitians are at the forefront of pediatric nutrition programs working closely with schools parents and community centers to promote healthy eating habits early in life.</w:t>
      </w:r>
    </w:p>
    <w:bookmarkEnd w:id="23"/>
    <w:bookmarkEnd w:id="24"/>
    <w:bookmarkStart w:id="26" w:name="X48080da257ea582cd68ccae4ac1f9cbe49182a7"/>
    <w:p>
      <w:pPr>
        <w:pStyle w:val="Heading2"/>
      </w:pPr>
      <w:r>
        <w:t xml:space="preserve">III. Cultural Competence as a Core Competency</w:t>
      </w:r>
    </w:p>
    <w:p>
      <w:pPr>
        <w:pStyle w:val="FirstParagraph"/>
      </w:pPr>
      <w:r>
        <w:t xml:space="preserve">A distinct feature of practicing as a Dietitian in this region is the necessity for high cultural competence. Singapore is a multicultural society comprising primarily Chinese Malay and Indian populations each with distinct culinary traditions religious dietary restrictions and social eating rituals.</w:t>
      </w:r>
    </w:p>
    <w:bookmarkStart w:id="25" w:name="a.-navigating-traditional-diets"/>
    <w:p>
      <w:pPr>
        <w:pStyle w:val="Heading3"/>
      </w:pPr>
      <w:r>
        <w:t xml:space="preserve">A. Navigating Traditional Diets</w:t>
      </w:r>
    </w:p>
    <w:p>
      <w:pPr>
        <w:pStyle w:val="FirstParagraph"/>
      </w:pPr>
      <w:r>
        <w:t xml:space="preserve">A common misconception among laypersons is that traditional Asian diets are inherently healthy. However certain staple foods commonly consumed in households across Singapore Singapore such as white rice fried noodles and sweetened beverages contribute significantly to caloric surplus and glycemic load. A skilled Dietitian must navigate these nuances carefully.</w:t>
      </w:r>
    </w:p>
    <w:p>
      <w:pPr>
        <w:numPr>
          <w:ilvl w:val="0"/>
          <w:numId w:val="1001"/>
        </w:numPr>
        <w:pStyle w:val="Compact"/>
      </w:pPr>
      <w:r>
        <w:rPr>
          <w:bCs/>
          <w:b/>
        </w:rPr>
        <w:t xml:space="preserve">Cultural Adaptation:</w:t>
      </w:r>
      <w:r>
        <w:t xml:space="preserve"> </w:t>
      </w:r>
      <w:r>
        <w:t xml:space="preserve">Rather than prescribing Western-centric diets which may be rejected by patients a Dietitian in Singapore Singapore focuses on modifying traditional recipes. This might involve substituting white rice with brown rice or reducing the oil content in stir-fried dishes.</w:t>
      </w:r>
    </w:p>
    <w:p>
      <w:pPr>
        <w:numPr>
          <w:ilvl w:val="0"/>
          <w:numId w:val="1001"/>
        </w:numPr>
        <w:pStyle w:val="Compact"/>
      </w:pPr>
      <w:r>
        <w:rPr>
          <w:bCs/>
          <w:b/>
        </w:rPr>
        <w:t xml:space="preserve">Halal and Kosher Considerations:</w:t>
      </w:r>
      <w:r>
        <w:t xml:space="preserve"> </w:t>
      </w:r>
      <w:r>
        <w:t xml:space="preserve">For Muslim and Jewish clients respectively ensuring that dietary interventions respect Halal and Kosher laws is paramount. Dietitians must possess extensive knowledge of ingredient sourcing to maintain trust with these patient groups.</w:t>
      </w:r>
    </w:p>
    <w:bookmarkEnd w:id="25"/>
    <w:bookmarkEnd w:id="26"/>
    <w:bookmarkStart w:id="29" w:name="X214b6879fdd71e5860aca3d306357ab7a6b2e41"/>
    <w:p>
      <w:pPr>
        <w:pStyle w:val="Heading2"/>
      </w:pPr>
      <w:r>
        <w:t xml:space="preserve">IV. Integration into the Healthcare System</w:t>
      </w:r>
    </w:p>
    <w:p>
      <w:pPr>
        <w:pStyle w:val="FirstParagraph"/>
      </w:pPr>
      <w:r>
        <w:t xml:space="preserve">The structural integration of Nutrition services within the healthcare framework in Singapore Singapore has improved significantly but opportunities for expansion remain. Historically Dietitians have worked primarily in hospital settings managing acute nutritional needs of admitted patients.</w:t>
      </w:r>
    </w:p>
    <w:bookmarkStart w:id="27" w:name="a.-primary-care-and-community-settings"/>
    <w:p>
      <w:pPr>
        <w:pStyle w:val="Heading3"/>
      </w:pPr>
      <w:r>
        <w:t xml:space="preserve">A. Primary Care and Community Settings</w:t>
      </w:r>
    </w:p>
    <w:p>
      <w:pPr>
        <w:pStyle w:val="FirstParagraph"/>
      </w:pPr>
      <w:r>
        <w:t xml:space="preserve">To alleviate pressure on tertiary hospitals there is a strategic push toward decentralizing care to primary care clinics and community health centers. In this model the Dietitian works alongside General Practitioners Nurses and Pharmacists. This interdisciplinary approach ensures that nutritional counseling is part of routine chronic disease management rather than an afterthought.</w:t>
      </w:r>
    </w:p>
    <w:bookmarkEnd w:id="27"/>
    <w:bookmarkStart w:id="28" w:name="b.-policy-advocacy"/>
    <w:p>
      <w:pPr>
        <w:pStyle w:val="Heading3"/>
      </w:pPr>
      <w:r>
        <w:t xml:space="preserve">B. Policy Advocacy</w:t>
      </w:r>
    </w:p>
    <w:p>
      <w:pPr>
        <w:pStyle w:val="FirstParagraph"/>
      </w:pPr>
      <w:r>
        <w:t xml:space="preserve">Dietitians in Singapore Singapore are increasingly engaging in policy advocacy efforts aimed at creating healthier food environments. This includes supporting government initiatives such as the Healthier Choice Symbol labeling scheme and advocating for taxation on sugar-sweetened beverages. By leveraging their scientific expertise Dietitians help shape policies that influence public behavior on a macro level.</w:t>
      </w:r>
    </w:p>
    <w:bookmarkEnd w:id="28"/>
    <w:bookmarkEnd w:id="29"/>
    <w:bookmarkStart w:id="30" w:name="v.-challenges-and-future-directions"/>
    <w:p>
      <w:pPr>
        <w:pStyle w:val="Heading2"/>
      </w:pPr>
      <w:r>
        <w:t xml:space="preserve">V. Challenges and Future Directions</w:t>
      </w:r>
    </w:p>
    <w:p>
      <w:pPr>
        <w:pStyle w:val="FirstParagraph"/>
      </w:pPr>
      <w:r>
        <w:t xml:space="preserve">Despite progress several challenges persist for the profession in Singapore Singapore.</w:t>
      </w:r>
    </w:p>
    <w:p>
      <w:pPr>
        <w:numPr>
          <w:ilvl w:val="0"/>
          <w:numId w:val="1002"/>
        </w:numPr>
        <w:pStyle w:val="Compact"/>
      </w:pPr>
      <w:r>
        <w:rPr>
          <w:bCs/>
          <w:b/>
        </w:rPr>
        <w:t xml:space="preserve">Awareness Gaps:</w:t>
      </w:r>
      <w:r>
        <w:br/>
      </w:r>
      <w:r>
        <w:t xml:space="preserve">There remains limited awareness among the general public in Singapore about what a Dietitian does compared to other nutrition influencers on social media. Misinformation is rampant and a Dietitian must often spend significant time debunking myths before providing effective care.</w:t>
      </w:r>
    </w:p>
    <w:p>
      <w:pPr>
        <w:numPr>
          <w:ilvl w:val="0"/>
          <w:numId w:val="1002"/>
        </w:numPr>
        <w:pStyle w:val="Compact"/>
      </w:pPr>
      <w:r>
        <w:rPr>
          <w:bCs/>
          <w:b/>
        </w:rPr>
        <w:t xml:space="preserve">Reimbursement Models:</w:t>
      </w:r>
      <w:r>
        <w:br/>
      </w:r>
      <w:r>
        <w:t xml:space="preserve">Currently insurance coverage for nutritional counseling in private practice varies widely. Expanding health savings accounts to cover regular sessions with a registered Dietitian could greatly improve access to care for lower-income groups in Singapore Singapore.</w:t>
      </w:r>
    </w:p>
    <w:p>
      <w:pPr>
        <w:numPr>
          <w:ilvl w:val="0"/>
          <w:numId w:val="1002"/>
        </w:numPr>
        <w:pStyle w:val="Compact"/>
      </w:pPr>
      <w:r>
        <w:rPr>
          <w:bCs/>
          <w:b/>
        </w:rPr>
        <w:t xml:space="preserve">Digital Health Integration:</w:t>
      </w:r>
      <w:r>
        <w:br/>
      </w:r>
      <w:r>
        <w:t xml:space="preserve">The future of dietetic practice lies in digital health. Tele-nutrition allows Dietitians to reach patients across the islands efficiently. Utilizing AI-driven tools for meal planning and monitoring can enhance the efficiency of care provided by a Dietitian.</w:t>
      </w:r>
    </w:p>
    <w:bookmarkEnd w:id="30"/>
    <w:bookmarkStart w:id="31" w:name="vi.-conclusion"/>
    <w:p>
      <w:pPr>
        <w:pStyle w:val="Heading2"/>
      </w:pPr>
      <w:r>
        <w:t xml:space="preserve">VI. Conclusion</w:t>
      </w:r>
    </w:p>
    <w:p>
      <w:pPr>
        <w:pStyle w:val="FirstParagraph"/>
      </w:pPr>
      <w:r>
        <w:t xml:space="preserve">In conclusion, the role of the professional Dietitian is indispensable in addressing the complex health challenges facing Singapore Singapore. As NCDs continue to drive healthcare costs upward, evidence-based nutritional therapy offers a cost-effective and sustainable solution. The success of dietary interventions depends heavily on the ability of a Dietitian to blend scientific rigor with cultural sensitivity tailored specifically to the unique context of Singapore.</w:t>
      </w:r>
    </w:p>
    <w:p>
      <w:pPr>
        <w:pStyle w:val="BodyText"/>
      </w:pPr>
      <w:r>
        <w:t xml:space="preserve">Furthermore, strengthening the integration of Dietitians into primary care and supporting policy advocacy will amplify their impact. It is imperative that stakeholders in Singapore—including policymakers hospital administrators and educators—recognize the value of investing in dietetic services. By doing so, we can build a healthier population and ensure that the healthcare system remains resilient for future generations.</w:t>
      </w:r>
    </w:p>
    <w:bookmarkEnd w:id="31"/>
    <w:bookmarkStart w:id="32" w:name="vii.-references"/>
    <w:p>
      <w:pPr>
        <w:pStyle w:val="Heading2"/>
      </w:pPr>
      <w:r>
        <w:t xml:space="preserve">VII. References</w:t>
      </w:r>
    </w:p>
    <w:p>
      <w:pPr>
        <w:numPr>
          <w:ilvl w:val="0"/>
          <w:numId w:val="1003"/>
        </w:numPr>
        <w:pStyle w:val="Compact"/>
      </w:pPr>
      <w:r>
        <w:t xml:space="preserve">National University of Singapore. (2023). "Prevalence of Non-Communicable Diseases in Singapore." Journal of Public Health Policy.</w:t>
      </w:r>
    </w:p>
    <w:p>
      <w:pPr>
        <w:numPr>
          <w:ilvl w:val="0"/>
          <w:numId w:val="1003"/>
        </w:numPr>
        <w:pStyle w:val="Compact"/>
      </w:pPr>
      <w:r>
        <w:t xml:space="preserve">Allied Health Professions Council Singapore. (n.d.). "Scope of Practice for Dietitians." Government Gazette.</w:t>
      </w:r>
    </w:p>
    <w:p>
      <w:pPr>
        <w:numPr>
          <w:ilvl w:val="0"/>
          <w:numId w:val="1003"/>
        </w:numPr>
        <w:pStyle w:val="Compact"/>
      </w:pPr>
      <w:r>
        <w:t xml:space="preserve">Mohamed M, et al. (2022). "Cultural Competence in Medical Nutrition Therapy: A Case Study from Southeast Asia." International Journal of Clinical Nutrition.</w:t>
      </w:r>
    </w:p>
    <w:p>
      <w:pPr>
        <w:numPr>
          <w:ilvl w:val="0"/>
          <w:numId w:val="1003"/>
        </w:numPr>
        <w:pStyle w:val="Compact"/>
      </w:pPr>
      <w:r>
        <w:t xml:space="preserve">Ministry of Health Singapore. (2024). "Healthy Food Guidelines and Policy Framework." Singapore Government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the Healthcare Landscape of Singapore Singapore</dc:title>
  <dc:creator/>
  <dc:language>en</dc:language>
  <cp:keywords/>
  <dcterms:created xsi:type="dcterms:W3CDTF">2026-07-29T14:36:07Z</dcterms:created>
  <dcterms:modified xsi:type="dcterms:W3CDTF">2026-07-29T14:36:07Z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