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Kampala,</w:t>
      </w:r>
      <w:r>
        <w:t xml:space="preserve"> </w:t>
      </w:r>
      <w:r>
        <w:t xml:space="preserve">Uganda:</w:t>
      </w:r>
      <w:r>
        <w:t xml:space="preserve"> </w:t>
      </w:r>
      <w:r>
        <w:t xml:space="preserve">Addressing</w:t>
      </w:r>
      <w:r>
        <w:t xml:space="preserve"> </w:t>
      </w:r>
      <w:r>
        <w:t xml:space="preserve">the</w:t>
      </w:r>
      <w:r>
        <w:t xml:space="preserve"> </w:t>
      </w:r>
      <w:r>
        <w:t xml:space="preserve">Dual</w:t>
      </w:r>
      <w:r>
        <w:t xml:space="preserve"> </w:t>
      </w:r>
      <w:r>
        <w:t xml:space="preserve">Burden</w:t>
      </w:r>
      <w:r>
        <w:t xml:space="preserve"> </w:t>
      </w:r>
      <w:r>
        <w:t xml:space="preserve">of</w:t>
      </w:r>
      <w:r>
        <w:t xml:space="preserve"> </w:t>
      </w:r>
      <w:r>
        <w:t xml:space="preserve">Malnutrition</w:t>
      </w:r>
    </w:p>
    <w:bookmarkStart w:id="29" w:name="X9c14ae02dc1c7c306b0840addc385526dd88843"/>
    <w:p>
      <w:pPr>
        <w:pStyle w:val="Heading1"/>
      </w:pPr>
      <w:r>
        <w:t xml:space="preserve">The Transformative Role of the Dietitian in Kampala, Uganda:</w:t>
      </w:r>
    </w:p>
    <w:bookmarkStart w:id="20" w:name="X863040cef94c828802a34c91b1388abd45d8ca5"/>
    <w:p>
      <w:pPr>
        <w:pStyle w:val="Heading2"/>
      </w:pPr>
      <w:r>
        <w:t xml:space="preserve">Navigating the Dual Burden of Malnutrition and Non-Communicable Diseases</w:t>
      </w:r>
    </w:p>
    <w:p>
      <w:pPr>
        <w:pStyle w:val="FirstParagraph"/>
      </w:pPr>
      <w:r>
        <w:t xml:space="preserve">Prepared for the East African Public Health Summit</w:t>
      </w:r>
      <w:r>
        <w:br/>
      </w:r>
      <w:r>
        <w:t xml:space="preserve">Location: Kampala, Uganda</w:t>
      </w:r>
      <w:r>
        <w:br/>
      </w:r>
      <w:r>
        <w:t xml:space="preserve">Date: 2024</w:t>
      </w:r>
    </w:p>
    <w:p>
      <w:pPr>
        <w:pStyle w:val="BodyText"/>
      </w:pPr>
      <w:r>
        <w:rPr>
          <w:bCs/>
          <w:b/>
        </w:rPr>
        <w:t xml:space="preserve">Abstract:</w:t>
      </w:r>
      <w:r>
        <w:br/>
      </w:r>
      <w:r>
        <w:t xml:space="preserve">This paper examines the critical and evolving role of the</w:t>
      </w:r>
      <w:r>
        <w:t xml:space="preserve"> </w:t>
      </w:r>
      <w:r>
        <w:rPr>
          <w:bCs/>
          <w:b/>
        </w:rPr>
        <w:t xml:space="preserve">Dietitian</w:t>
      </w:r>
      <w:r>
        <w:t xml:space="preserve"> </w:t>
      </w:r>
      <w:r>
        <w:t xml:space="preserve">within the healthcare framework of Kampala, Uganda. As urban centers rapidly modernize, Uganda faces a complex "dual burden" of health challenges: persistent undernutrition among vulnerable populations and a surge in diet-related non-communicable diseases (NCDs) such as diabetes and hypertension among the growing middle class. This document argues that integrating qualified</w:t>
      </w:r>
      <w:r>
        <w:t xml:space="preserve"> </w:t>
      </w:r>
      <w:r>
        <w:rPr>
          <w:bCs/>
          <w:b/>
        </w:rPr>
        <w:t xml:space="preserve">Dietitians</w:t>
      </w:r>
      <w:r>
        <w:t xml:space="preserve"> </w:t>
      </w:r>
      <w:r>
        <w:t xml:space="preserve">into primary healthcare systems across Kampala is not merely an optional luxury but a public health imperative. By leveraging indigenous food knowledge and modern nutritional science, the</w:t>
      </w:r>
      <w:r>
        <w:t xml:space="preserve"> </w:t>
      </w:r>
      <w:r>
        <w:rPr>
          <w:bCs/>
          <w:b/>
        </w:rPr>
        <w:t xml:space="preserve">Dietitian</w:t>
      </w:r>
      <w:r>
        <w:t xml:space="preserve"> </w:t>
      </w:r>
      <w:r>
        <w:t xml:space="preserve">serves as a pivotal bridge between traditional dietary habits and sustainable health outcomes in the dynamic urban landscape of</w:t>
      </w:r>
      <w:r>
        <w:t xml:space="preserve"> </w:t>
      </w:r>
      <w:r>
        <w:rPr>
          <w:bCs/>
          <w:b/>
        </w:rPr>
        <w:t xml:space="preserve">Uganda Kampala</w:t>
      </w:r>
      <w:r>
        <w:t xml:space="preserve">.</w:t>
      </w:r>
    </w:p>
    <w:bookmarkEnd w:id="20"/>
    <w:bookmarkStart w:id="21" w:name="introduction"/>
    <w:p>
      <w:pPr>
        <w:pStyle w:val="Heading2"/>
      </w:pPr>
      <w:r>
        <w:t xml:space="preserve">1. Introduction</w:t>
      </w:r>
    </w:p>
    <w:p>
      <w:pPr>
        <w:pStyle w:val="FirstParagraph"/>
      </w:pPr>
      <w:r>
        <w:t xml:space="preserve">The urbanization of Africa is one of the most significant demographic shifts of the 21st century, and nowhere is this more evident than in East Africa’s largest metropolis, Kampala, Uganda. As a bustling capital city characterized by rapid economic growth and social change, Kampala presents a unique epidemiological profile. While rural districts in Uganda continue to battle severe food insecurity and stunting among children, the urban center of</w:t>
      </w:r>
      <w:r>
        <w:t xml:space="preserve"> </w:t>
      </w:r>
      <w:r>
        <w:rPr>
          <w:bCs/>
          <w:b/>
        </w:rPr>
        <w:t xml:space="preserve">Uganda Kampala</w:t>
      </w:r>
      <w:r>
        <w:t xml:space="preserve"> </w:t>
      </w:r>
      <w:r>
        <w:t xml:space="preserve">is witnessing an alarming rise in lifestyle-related chronic illnesses. This phenomenon, known as the "dual burden" of malnutrition, requires a nuanced and specialized response.</w:t>
      </w:r>
    </w:p>
    <w:p>
      <w:pPr>
        <w:pStyle w:val="BodyText"/>
      </w:pPr>
      <w:r>
        <w:t xml:space="preserve">In this context, the professional title of "</w:t>
      </w:r>
      <w:r>
        <w:rPr>
          <w:bCs/>
          <w:b/>
        </w:rPr>
        <w:t xml:space="preserve">Dietitian</w:t>
      </w:r>
      <w:r>
        <w:t xml:space="preserve">" carries profound weight. A</w:t>
      </w:r>
      <w:r>
        <w:t xml:space="preserve"> </w:t>
      </w:r>
      <w:r>
        <w:rPr>
          <w:bCs/>
          <w:b/>
        </w:rPr>
        <w:t xml:space="preserve">Dietitian</w:t>
      </w:r>
      <w:r>
        <w:t xml:space="preserve"> </w:t>
      </w:r>
      <w:r>
        <w:t xml:space="preserve">is not merely a nutritionist offering general advice; they are qualified health professionals who assess, diagnose, and treat dietary and nutritional problems at an individual and public health level. In</w:t>
      </w:r>
      <w:r>
        <w:t xml:space="preserve"> </w:t>
      </w:r>
      <w:r>
        <w:rPr>
          <w:bCs/>
          <w:b/>
        </w:rPr>
        <w:t xml:space="preserve">Uganda Kampala</w:t>
      </w:r>
      <w:r>
        <w:t xml:space="preserve">, the integration of evidence-based dietary interventions led by certified</w:t>
      </w:r>
      <w:r>
        <w:t xml:space="preserve"> </w:t>
      </w:r>
      <w:r>
        <w:rPr>
          <w:bCs/>
          <w:b/>
        </w:rPr>
        <w:t xml:space="preserve">Dietitians</w:t>
      </w:r>
      <w:r>
        <w:t xml:space="preserve"> </w:t>
      </w:r>
      <w:r>
        <w:t xml:space="preserve">is essential to breaking the cycle of poor health that affects both the impoverished and the increasingly affluent.</w:t>
      </w:r>
    </w:p>
    <w:bookmarkEnd w:id="21"/>
    <w:bookmarkStart w:id="22" w:name="X53caa9fbd0ac5798a9e14cdab7e983841ad6439"/>
    <w:p>
      <w:pPr>
        <w:pStyle w:val="Heading2"/>
      </w:pPr>
      <w:r>
        <w:t xml:space="preserve">2. The Contextual Landscape: Food Systems in Kampala</w:t>
      </w:r>
    </w:p>
    <w:p>
      <w:pPr>
        <w:pStyle w:val="FirstParagraph"/>
      </w:pPr>
      <w:r>
        <w:t xml:space="preserve">To understand the role of the</w:t>
      </w:r>
      <w:r>
        <w:t xml:space="preserve"> </w:t>
      </w:r>
      <w:r>
        <w:rPr>
          <w:bCs/>
          <w:b/>
        </w:rPr>
        <w:t xml:space="preserve">Dietitian</w:t>
      </w:r>
      <w:r>
        <w:t xml:space="preserve">, one must first understand food environment in</w:t>
      </w:r>
      <w:r>
        <w:t xml:space="preserve"> </w:t>
      </w:r>
      <w:r>
        <w:rPr>
          <w:bCs/>
          <w:b/>
        </w:rPr>
        <w:t xml:space="preserve">Uganda Kampala</w:t>
      </w:r>
      <w:r>
        <w:t xml:space="preserve">. The city is a hub of diverse culinary influences, ranging from traditional staples like matooke (green bananas), posho (maize flour), and groundnut sauce to imported fast foods and sugary beverages. Supermarkets in upscale neighborhoods like Kololo and Nakasero stock processed international goods, while local markets such as Owino offer fresh produce at affordable rates.</w:t>
      </w:r>
    </w:p>
    <w:p>
      <w:pPr>
        <w:pStyle w:val="BodyText"/>
      </w:pPr>
      <w:r>
        <w:t xml:space="preserve">However, this diversity masks a significant health disparity. The convenience of ultra-processed foods has led to a decline in the consumption of traditional whole foods among urban youth and working professionals. Simultaneously, food insecurity persists in peri-urban settlements where access to nutritious varieties remains limited. This dichotomy places the</w:t>
      </w:r>
      <w:r>
        <w:t xml:space="preserve"> </w:t>
      </w:r>
      <w:r>
        <w:rPr>
          <w:bCs/>
          <w:b/>
        </w:rPr>
        <w:t xml:space="preserve">Dietitian</w:t>
      </w:r>
      <w:r>
        <w:t xml:space="preserve"> </w:t>
      </w:r>
      <w:r>
        <w:t xml:space="preserve">at the forefront of advocacy and education. The</w:t>
      </w:r>
      <w:r>
        <w:t xml:space="preserve"> </w:t>
      </w:r>
      <w:r>
        <w:rPr>
          <w:bCs/>
          <w:b/>
        </w:rPr>
        <w:t xml:space="preserve">Dietitian</w:t>
      </w:r>
      <w:r>
        <w:t xml:space="preserve"> </w:t>
      </w:r>
      <w:r>
        <w:t xml:space="preserve">must navigate these complex cultural landscapes, promoting dietary changes that are not only scientifically sound but also culturally acceptable and economically feasible for residents of</w:t>
      </w:r>
      <w:r>
        <w:t xml:space="preserve"> </w:t>
      </w:r>
      <w:r>
        <w:rPr>
          <w:bCs/>
          <w:b/>
        </w:rPr>
        <w:t xml:space="preserve">Uganda Kampala</w:t>
      </w:r>
      <w:r>
        <w:t xml:space="preserve">.</w:t>
      </w:r>
    </w:p>
    <w:bookmarkEnd w:id="22"/>
    <w:bookmarkStart w:id="23" w:name="X288a3f4716fe1f77498bb5f110448138ad402bd"/>
    <w:p>
      <w:pPr>
        <w:pStyle w:val="Heading2"/>
      </w:pPr>
      <w:r>
        <w:t xml:space="preserve">3. Combating the Rise of Non-Communicable Diseases (NCDs)</w:t>
      </w:r>
    </w:p>
    <w:p>
      <w:pPr>
        <w:pStyle w:val="FirstParagraph"/>
      </w:pPr>
      <w:r>
        <w:t xml:space="preserve">The most urgent challenge facing healthcare providers in</w:t>
      </w:r>
      <w:r>
        <w:t xml:space="preserve"> </w:t>
      </w:r>
      <w:r>
        <w:rPr>
          <w:bCs/>
          <w:b/>
        </w:rPr>
        <w:t xml:space="preserve">Uganda Kampala</w:t>
      </w:r>
      <w:r>
        <w:t xml:space="preserve"> </w:t>
      </w:r>
      <w:r>
        <w:t xml:space="preserve">today is the rise of NCDs. According to recent health statistics, diabetes and hypertension are no longer rare conditions in Uganda but are becoming prevalent epidemics. These diseases are heavily influenced by dietary factors: excessive sugar intake, high sodium consumption, and low fiber intake.</w:t>
      </w:r>
    </w:p>
    <w:p>
      <w:pPr>
        <w:pStyle w:val="BodyText"/>
      </w:pPr>
      <w:r>
        <w:t xml:space="preserve">This is where the specific expertise of the</w:t>
      </w:r>
      <w:r>
        <w:t xml:space="preserve"> </w:t>
      </w:r>
      <w:r>
        <w:rPr>
          <w:bCs/>
          <w:b/>
        </w:rPr>
        <w:t xml:space="preserve">Dietitian</w:t>
      </w:r>
      <w:r>
        <w:t xml:space="preserve"> </w:t>
      </w:r>
      <w:r>
        <w:t xml:space="preserve">becomes indispensable. Medical doctors often lack the specialized training to provide detailed meal planning and behavioral modification strategies regarding food. The</w:t>
      </w:r>
      <w:r>
        <w:t xml:space="preserve"> </w:t>
      </w:r>
      <w:r>
        <w:rPr>
          <w:bCs/>
          <w:b/>
        </w:rPr>
        <w:t xml:space="preserve">Dietitian</w:t>
      </w:r>
      <w:r>
        <w:t xml:space="preserve">, however, is trained to design therapeutic diets tailored to individual patient needs. For instance, in managing Type 2 diabetes—a condition increasingly seen in middle-aged Ugandans—the</w:t>
      </w:r>
      <w:r>
        <w:t xml:space="preserve"> </w:t>
      </w:r>
      <w:r>
        <w:rPr>
          <w:bCs/>
          <w:b/>
        </w:rPr>
        <w:t xml:space="preserve">Dietitian</w:t>
      </w:r>
      <w:r>
        <w:t xml:space="preserve"> </w:t>
      </w:r>
      <w:r>
        <w:t xml:space="preserve">can create meal plans that utilize local low-glycemic index foods such as millet, sorghum, and leafy greens (doodi), rather than relying solely on medication. By doing so, the</w:t>
      </w:r>
      <w:r>
        <w:t xml:space="preserve"> </w:t>
      </w:r>
      <w:r>
        <w:rPr>
          <w:bCs/>
          <w:b/>
        </w:rPr>
        <w:t xml:space="preserve">Dietitian</w:t>
      </w:r>
      <w:r>
        <w:t xml:space="preserve"> </w:t>
      </w:r>
      <w:r>
        <w:t xml:space="preserve">empowers patients in</w:t>
      </w:r>
      <w:r>
        <w:t xml:space="preserve"> </w:t>
      </w:r>
      <w:r>
        <w:rPr>
          <w:bCs/>
          <w:b/>
        </w:rPr>
        <w:t xml:space="preserve">Uganda Kampala</w:t>
      </w:r>
      <w:r>
        <w:t xml:space="preserve"> </w:t>
      </w:r>
      <w:r>
        <w:t xml:space="preserve">to manage their condition through sustainable lifestyle changes.</w:t>
      </w:r>
    </w:p>
    <w:bookmarkEnd w:id="23"/>
    <w:bookmarkStart w:id="24" w:name="X2c40cc74858027c1087c9dc4482b974c82d6e28"/>
    <w:p>
      <w:pPr>
        <w:pStyle w:val="Heading2"/>
      </w:pPr>
      <w:r>
        <w:t xml:space="preserve">4. Addressing the Persistent Burden of Undernutrition</w:t>
      </w:r>
    </w:p>
    <w:p>
      <w:pPr>
        <w:pStyle w:val="FirstParagraph"/>
      </w:pPr>
      <w:r>
        <w:t xml:space="preserve">Achieving good health in Uganda requires a balanced approach. While NCDs are rising, stunting and wasting among children in certain segments of</w:t>
      </w:r>
      <w:r>
        <w:t xml:space="preserve"> </w:t>
      </w:r>
      <w:r>
        <w:rPr>
          <w:bCs/>
          <w:b/>
        </w:rPr>
        <w:t xml:space="preserve">Uganda Kampala’s</w:t>
      </w:r>
      <w:r>
        <w:t xml:space="preserve"> </w:t>
      </w:r>
      <w:r>
        <w:t xml:space="preserve">population remain critical issues. The role of the</w:t>
      </w:r>
      <w:r>
        <w:t xml:space="preserve"> </w:t>
      </w:r>
      <w:r>
        <w:rPr>
          <w:bCs/>
          <w:b/>
        </w:rPr>
        <w:t xml:space="preserve">Dietitian</w:t>
      </w:r>
      <w:r>
        <w:t xml:space="preserve"> </w:t>
      </w:r>
      <w:r>
        <w:t xml:space="preserve">extends beyond chronic disease management to include maternal and child nutrition.</w:t>
      </w:r>
    </w:p>
    <w:p>
      <w:pPr>
        <w:pStyle w:val="BodyText"/>
      </w:pPr>
      <w:r>
        <w:t xml:space="preserve">In prenatal clinics and pediatric wards across the city, the</w:t>
      </w:r>
      <w:r>
        <w:t xml:space="preserve"> </w:t>
      </w:r>
      <w:r>
        <w:rPr>
          <w:bCs/>
          <w:b/>
        </w:rPr>
        <w:t xml:space="preserve">Dietitian</w:t>
      </w:r>
      <w:r>
        <w:t xml:space="preserve"> </w:t>
      </w:r>
      <w:r>
        <w:t xml:space="preserve">plays a crucial role in ensuring that infants receive adequate micronutrients. This involves counseling mothers on breastfeeding practices and appropriate complementary feeding using locally available, nutrient-dense foods. The</w:t>
      </w:r>
      <w:r>
        <w:t xml:space="preserve"> </w:t>
      </w:r>
      <w:r>
        <w:rPr>
          <w:bCs/>
          <w:b/>
        </w:rPr>
        <w:t xml:space="preserve">Dietitian</w:t>
      </w:r>
      <w:r>
        <w:t xml:space="preserve"> </w:t>
      </w:r>
      <w:r>
        <w:t xml:space="preserve">works to dispel myths regarding traditional feeding practices and promotes the inclusion of protein-rich sources such as eggs, beans, and fish into the daily diet of young children in</w:t>
      </w:r>
      <w:r>
        <w:t xml:space="preserve"> </w:t>
      </w:r>
      <w:r>
        <w:rPr>
          <w:bCs/>
          <w:b/>
        </w:rPr>
        <w:t xml:space="preserve">Uganda Kampala</w:t>
      </w:r>
      <w:r>
        <w:t xml:space="preserve">. This dual focus ensures that nutritional interventions are holistic, addressing both excesses and deficiencies.</w:t>
      </w:r>
    </w:p>
    <w:bookmarkEnd w:id="24"/>
    <w:bookmarkStart w:id="25" w:name="X9f3f957a15cac929de4e54ec61c1fc8687873af"/>
    <w:p>
      <w:pPr>
        <w:pStyle w:val="Heading2"/>
      </w:pPr>
      <w:r>
        <w:t xml:space="preserve">5. Economic Implications: The ROI of Dietetic Care</w:t>
      </w:r>
    </w:p>
    <w:p>
      <w:pPr>
        <w:pStyle w:val="FirstParagraph"/>
      </w:pPr>
      <w:r>
        <w:t xml:space="preserve">Skeptics may argue that hiring specialized nutrition staff is too costly for a developing economy. However, from a public health perspective, the investment in</w:t>
      </w:r>
      <w:r>
        <w:t xml:space="preserve"> </w:t>
      </w:r>
      <w:r>
        <w:rPr>
          <w:bCs/>
          <w:b/>
        </w:rPr>
        <w:t xml:space="preserve">Dietitians</w:t>
      </w:r>
      <w:r>
        <w:t xml:space="preserve"> </w:t>
      </w:r>
      <w:r>
        <w:t xml:space="preserve">yields high returns. Preventive care is invariably cheaper than curative care. By preventing the onset of NCDs and reducing complications related to malnutrition, the healthcare system in</w:t>
      </w:r>
      <w:r>
        <w:t xml:space="preserve"> </w:t>
      </w:r>
      <w:r>
        <w:rPr>
          <w:bCs/>
          <w:b/>
        </w:rPr>
        <w:t xml:space="preserve">Uganda Kampala</w:t>
      </w:r>
      <w:r>
        <w:t xml:space="preserve"> </w:t>
      </w:r>
      <w:r>
        <w:t xml:space="preserve">can alleviate significant financial burdens on patients and the government.</w:t>
      </w:r>
    </w:p>
    <w:p>
      <w:pPr>
        <w:pStyle w:val="BodyText"/>
      </w:pPr>
      <w:r>
        <w:t xml:space="preserve">The</w:t>
      </w:r>
      <w:r>
        <w:t xml:space="preserve"> </w:t>
      </w:r>
      <w:r>
        <w:rPr>
          <w:bCs/>
          <w:b/>
        </w:rPr>
        <w:t xml:space="preserve">Dietitian</w:t>
      </w:r>
      <w:r>
        <w:t xml:space="preserve"> </w:t>
      </w:r>
      <w:r>
        <w:t xml:space="preserve">acts as a cost-effective resource by reducing hospital readmissions. A patient with controlled hypertension through dietary management requires fewer emergency interventions. Furthermore, a healthier workforce contributes to higher productivity in Uganda’s growing economy. Therefore, supporting the nutrition sector is an economic strategy as much as it is a health strategy.</w:t>
      </w:r>
    </w:p>
    <w:bookmarkEnd w:id="25"/>
    <w:bookmarkStart w:id="26" w:name="challenges-and-recommendations"/>
    <w:p>
      <w:pPr>
        <w:pStyle w:val="Heading2"/>
      </w:pPr>
      <w:r>
        <w:t xml:space="preserve">6. Challenges and Recommendations</w:t>
      </w:r>
    </w:p>
    <w:p>
      <w:pPr>
        <w:pStyle w:val="FirstParagraph"/>
      </w:pPr>
      <w:r>
        <w:t xml:space="preserve">Despite the clear benefits, several challenges hinder the full utilization of dietetic services in</w:t>
      </w:r>
      <w:r>
        <w:t xml:space="preserve"> </w:t>
      </w:r>
      <w:r>
        <w:rPr>
          <w:bCs/>
          <w:b/>
        </w:rPr>
        <w:t xml:space="preserve">Uganda Kampala</w:t>
      </w:r>
      <w:r>
        <w:t xml:space="preserve">. These include a shortage of registered professionals, limited public awareness regarding what a</w:t>
      </w:r>
      <w:r>
        <w:t xml:space="preserve"> </w:t>
      </w:r>
      <w:r>
        <w:rPr>
          <w:bCs/>
          <w:b/>
        </w:rPr>
        <w:t xml:space="preserve">Dietitian</w:t>
      </w:r>
      <w:r>
        <w:t xml:space="preserve">, and insufficient integration into routine primary healthcare protocols. Many people in Uganda confuse general health workers with trained</w:t>
      </w:r>
      <w:r>
        <w:t xml:space="preserve"> </w:t>
      </w:r>
      <w:r>
        <w:rPr>
          <w:bCs/>
          <w:b/>
        </w:rPr>
        <w:t xml:space="preserve">Dietitians</w:t>
      </w:r>
      <w:r>
        <w:t xml:space="preserve">, leading to misdirected care.</w:t>
      </w:r>
    </w:p>
    <w:p>
      <w:pPr>
        <w:pStyle w:val="BodyText"/>
      </w:pPr>
      <w:r>
        <w:t xml:space="preserve">To address this, the following recommendations are proposed:</w:t>
      </w:r>
    </w:p>
    <w:p>
      <w:pPr>
        <w:numPr>
          <w:ilvl w:val="0"/>
          <w:numId w:val="1001"/>
        </w:numPr>
        <w:pStyle w:val="Compact"/>
      </w:pPr>
      <w:r>
        <w:rPr>
          <w:bCs/>
          <w:b/>
        </w:rPr>
        <w:t xml:space="preserve">Policymaking:</w:t>
      </w:r>
      <w:r>
        <w:t xml:space="preserve"> </w:t>
      </w:r>
      <w:r>
        <w:t xml:space="preserve">The Ministry of Health in Kampala should mandate the inclusion of a registered</w:t>
      </w:r>
      <w:r>
        <w:t xml:space="preserve"> </w:t>
      </w:r>
      <w:r>
        <w:rPr>
          <w:bCs/>
          <w:b/>
        </w:rPr>
        <w:t xml:space="preserve">Dietitian</w:t>
      </w:r>
      <w:r>
        <w:t xml:space="preserve"> </w:t>
      </w:r>
      <w:r>
        <w:t xml:space="preserve">in all major hospital outpatient departments.</w:t>
      </w:r>
    </w:p>
    <w:p>
      <w:pPr>
        <w:numPr>
          <w:ilvl w:val="0"/>
          <w:numId w:val="1001"/>
        </w:numPr>
        <w:pStyle w:val="Compact"/>
      </w:pPr>
      <w:r>
        <w:rPr>
          <w:bCs/>
          <w:b/>
        </w:rPr>
        <w:t xml:space="preserve">Educational Awareness:</w:t>
      </w:r>
      <w:r>
        <w:t xml:space="preserve"> </w:t>
      </w:r>
      <w:r>
        <w:t xml:space="preserve">Public health campaigns should educate citizens on the difference between a general nutritionist and a certified</w:t>
      </w:r>
      <w:r>
        <w:t xml:space="preserve"> </w:t>
      </w:r>
      <w:r>
        <w:rPr>
          <w:bCs/>
          <w:b/>
        </w:rPr>
        <w:t xml:space="preserve">Dietitian</w:t>
      </w:r>
      <w:r>
        <w:t xml:space="preserve">, emphasizing evidence-based care.</w:t>
      </w:r>
    </w:p>
    <w:p>
      <w:pPr>
        <w:numPr>
          <w:ilvl w:val="0"/>
          <w:numId w:val="1001"/>
        </w:numPr>
        <w:pStyle w:val="Compact"/>
      </w:pPr>
      <w:r>
        <w:rPr>
          <w:bCs/>
          <w:b/>
        </w:rPr>
        <w:t xml:space="preserve">Community Engagement:</w:t>
      </w:r>
      <w:r>
        <w:t xml:space="preserve"> </w:t>
      </w:r>
      <w:r>
        <w:t xml:space="preserve">Deploy community-based &lt; strong&gt;Dietitians to work with local leaders in informal settlements to improve food security and dietary diversity.</w:t>
      </w:r>
    </w:p>
    <w:bookmarkEnd w:id="26"/>
    <w:bookmarkStart w:id="27" w:name="conclusion"/>
    <w:p>
      <w:pPr>
        <w:pStyle w:val="Heading2"/>
      </w:pPr>
      <w:r>
        <w:t xml:space="preserve">7. Conclusion</w:t>
      </w:r>
    </w:p>
    <w:p>
      <w:pPr>
        <w:pStyle w:val="FirstParagraph"/>
      </w:pPr>
      <w:r>
        <w:t xml:space="preserve">In conclusion, the health trajectory of Uganda is being shaped within its capital city. The unique epidemiological transition occurring in</w:t>
      </w:r>
      <w:r>
        <w:t xml:space="preserve"> </w:t>
      </w:r>
      <w:r>
        <w:rPr>
          <w:bCs/>
          <w:b/>
        </w:rPr>
        <w:t xml:space="preserve">Uganda Kampala</w:t>
      </w:r>
      <w:r>
        <w:t xml:space="preserve">, characterized by the simultaneous struggle against undernutrition and the explosion of diet-related chronic diseases, demands a specialized response. The</w:t>
      </w:r>
      <w:r>
        <w:t xml:space="preserve"> </w:t>
      </w:r>
      <w:r>
        <w:rPr>
          <w:bCs/>
          <w:b/>
        </w:rPr>
        <w:t xml:space="preserve">Dietitian</w:t>
      </w:r>
      <w:r>
        <w:t xml:space="preserve"> </w:t>
      </w:r>
      <w:r>
        <w:t xml:space="preserve">stands at the center of this solution.</w:t>
      </w:r>
    </w:p>
    <w:p>
      <w:pPr>
        <w:pStyle w:val="BodyText"/>
      </w:pPr>
      <w:r>
        <w:t xml:space="preserve">By combining scientific rigor with cultural sensitivity, the</w:t>
      </w:r>
      <w:r>
        <w:t xml:space="preserve"> </w:t>
      </w:r>
      <w:r>
        <w:rPr>
          <w:bCs/>
          <w:b/>
        </w:rPr>
        <w:t xml:space="preserve">Dietitian</w:t>
      </w:r>
      <w:r>
        <w:t xml:space="preserve"> </w:t>
      </w:r>
      <w:r>
        <w:t xml:space="preserve">provides life-saving interventions that are practical for the Ugandan context. Strengthening the role of dietetics in healthcare policy, increasing access to professional dietetic services, and raising public awareness are critical steps forward. It is imperative that stakeholders in</w:t>
      </w:r>
    </w:p>
    <w:p>
      <w:pPr>
        <w:pStyle w:val="BodyText"/>
      </w:pPr>
      <w:r>
        <w:t xml:space="preserve">Uganda Kampala recognize the</w:t>
      </w:r>
    </w:p>
    <w:p>
      <w:pPr>
        <w:pStyle w:val="BodyText"/>
      </w:pPr>
      <w:r>
        <w:t xml:space="preserve">Dietitian not as a peripheral service provider, but as a central pillar of national health security and economic development.</w:t>
      </w:r>
    </w:p>
    <w:bookmarkEnd w:id="27"/>
    <w:bookmarkStart w:id="28" w:name="references-selected"/>
    <w:p>
      <w:pPr>
        <w:pStyle w:val="Heading2"/>
      </w:pPr>
      <w:r>
        <w:t xml:space="preserve">8. References (Selected)</w:t>
      </w:r>
    </w:p>
    <w:p>
      <w:pPr>
        <w:pStyle w:val="FirstParagraph"/>
      </w:pPr>
      <w:r>
        <w:rPr>
          <w:iCs/>
          <w:i/>
        </w:rPr>
        <w:t xml:space="preserve">Note: For the purpose of this conference paper format, references are illustrative.</w:t>
      </w:r>
    </w:p>
    <w:p>
      <w:pPr>
        <w:numPr>
          <w:ilvl w:val="0"/>
          <w:numId w:val="1002"/>
        </w:numPr>
        <w:pStyle w:val="Compact"/>
      </w:pPr>
      <w:r>
        <w:t xml:space="preserve">Kampala Capital City Authority (KCCA). (2023). *Urban Health and Demographic Survey Report*. Kampala: KCCA Publishing.</w:t>
      </w:r>
    </w:p>
    <w:p>
      <w:pPr>
        <w:numPr>
          <w:ilvl w:val="0"/>
          <w:numId w:val="1002"/>
        </w:numPr>
        <w:pStyle w:val="Compact"/>
      </w:pPr>
      <w:r>
        <w:t xml:space="preserve">National Bureau of Statistics Uganda. (2024). *Uganda Demographic and Health Survey 2016-17*. Calverton, Maryland, USA: NBS and ICF.</w:t>
      </w:r>
    </w:p>
    <w:p>
      <w:pPr>
        <w:numPr>
          <w:ilvl w:val="0"/>
          <w:numId w:val="1002"/>
        </w:numPr>
        <w:pStyle w:val="Compact"/>
      </w:pPr>
      <w:r>
        <w:t xml:space="preserve">Dietitians Association of Uganda. (2023). *Position Statement on the Prevention of Non-Communicable Diseases in Urban Centers*. Kampala: DAU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Transformative Role of the Dietitian in Kampala, Uganda: Addressing the Dual Burden of Malnutrition</dc:title>
  <dc:creator/>
  <dc:language>en</dc:language>
  <cp:keywords/>
  <dcterms:created xsi:type="dcterms:W3CDTF">2026-07-29T02:51:04Z</dcterms:created>
  <dcterms:modified xsi:type="dcterms:W3CDTF">2026-07-29T02:51:04Z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