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Public</w:t>
      </w:r>
      <w:r>
        <w:t xml:space="preserve"> </w:t>
      </w:r>
      <w:r>
        <w:t xml:space="preserve">Health</w:t>
      </w:r>
      <w:r>
        <w:t xml:space="preserve"> </w:t>
      </w:r>
      <w:r>
        <w:t xml:space="preserve">Strategy: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1f7dd4836791c54ea014838fc916476b5dc6277"/>
    <w:p>
      <w:pPr>
        <w:pStyle w:val="Heading1"/>
      </w:pPr>
      <w:r>
        <w:t xml:space="preserve">The Evolving Role of the Dietitian in Public Health Strategy: A Case Study of United Arab Emirates Abu Dhabi</w:t>
      </w:r>
    </w:p>
    <w:p>
      <w:pPr>
        <w:pStyle w:val="FirstParagraph"/>
      </w:pPr>
      <w:r>
        <w:rPr>
          <w:bCs/>
          <w:b/>
        </w:rPr>
        <w:t xml:space="preserve">A. Al-Nahyan, M.D., R.D.</w:t>
      </w:r>
      <w:r>
        <w:br/>
      </w:r>
      <w:r>
        <w:t xml:space="preserve">Department of Nutrition and Public Health,</w:t>
      </w:r>
      <w:r>
        <w:br/>
      </w:r>
      <w:r>
        <w:t xml:space="preserve">Faculty of Medicine and Health Sciences,</w:t>
      </w:r>
      <w:r>
        <w:br/>
      </w:r>
      <w:r>
        <w:t xml:space="preserve">United Arab Emirates University</w:t>
      </w:r>
      <w:r>
        <w:br/>
      </w:r>
      <w:r>
        <w:br/>
      </w:r>
      <w:r>
        <w:rPr>
          <w:iCs/>
          <w:i/>
        </w:rPr>
        <w:t xml:space="preserve">Presented at the International Conference on Mediterranean Dietetics and Public Policy, Abu Dhabi</w:t>
      </w:r>
    </w:p>
    <w:p>
      <w:pPr>
        <w:pStyle w:val="BodyText"/>
      </w:pPr>
      <w:r>
        <w:rPr>
          <w:u w:val="single"/>
          <w:bCs/>
          <w:b/>
        </w:rPr>
        <w:t xml:space="preserve">Abstract</w:t>
      </w:r>
      <w:r>
        <w:br/>
      </w:r>
      <w:r>
        <w:t xml:space="preserve">The United Arab Emirates (UAE) has undergone rapid socioeconomic transformation over the past three decades, resulting in significant shifts in lifestyle patterns and dietary habits. Consequently, the prevalence of non-communicable diseases (NCDs), particularly obesity, type 2 diabetes, and cardiovascular disorders, has reached critical levels within the population. This conference paper examines the pivotal role of the</w:t>
      </w:r>
      <w:r>
        <w:t xml:space="preserve"> </w:t>
      </w:r>
      <w:r>
        <w:rPr>
          <w:bCs/>
          <w:b/>
        </w:rPr>
        <w:t xml:space="preserve">Dietitian</w:t>
      </w:r>
      <w:r>
        <w:t xml:space="preserve"> </w:t>
      </w:r>
      <w:r>
        <w:t xml:space="preserve">in addressing these health challenges within</w:t>
      </w:r>
      <w:r>
        <w:t xml:space="preserve"> </w:t>
      </w:r>
      <w:r>
        <w:rPr>
          <w:bCs/>
          <w:b/>
        </w:rPr>
        <w:t xml:space="preserve">United Arab Emirates Abu Dhabi</w:t>
      </w:r>
      <w:r>
        <w:t xml:space="preserve">. By analyzing current public health initiatives, clinical practices, and educational frameworks in Abu Dhabi, this study argues that integrating certified dietitians into primary healthcare teams is essential for sustainable disease prevention. Furthermore, it discusses the cultural nuances of nutrition counseling required to effectively serve the multicultural demographic of</w:t>
      </w:r>
      <w:r>
        <w:t xml:space="preserve"> </w:t>
      </w:r>
      <w:r>
        <w:rPr>
          <w:bCs/>
          <w:b/>
        </w:rPr>
        <w:t xml:space="preserve">United Arab Emirates Abu Dhabi</w:t>
      </w:r>
      <w:r>
        <w:t xml:space="preserve">. The findings suggest that empowering the profession of dietetics through policy support and interdisciplinary collaboration can significantly mitigate the burden of NCDs in this region.</w:t>
      </w:r>
    </w:p>
    <w:bookmarkStart w:id="20" w:name="introduction"/>
    <w:p>
      <w:pPr>
        <w:pStyle w:val="Heading2"/>
      </w:pPr>
      <w:r>
        <w:t xml:space="preserve">1. Introduction</w:t>
      </w:r>
    </w:p>
    <w:p>
      <w:pPr>
        <w:pStyle w:val="FirstParagraph"/>
      </w:pPr>
      <w:r>
        <w:t xml:space="preserve">The demographic and epidemiological transition observed in the Gulf Cooperation Council (GCC) countries has been swift and profound. Among these,</w:t>
      </w:r>
      <w:r>
        <w:t xml:space="preserve"> </w:t>
      </w:r>
      <w:r>
        <w:rPr>
          <w:bCs/>
          <w:b/>
        </w:rPr>
        <w:t xml:space="preserve">United Arab Emirates Abu Dhabi</w:t>
      </w:r>
      <w:r>
        <w:t xml:space="preserve"> </w:t>
      </w:r>
      <w:r>
        <w:t xml:space="preserve">stands as a beacon of modernization and economic growth, yet it faces substantial public health hurdles arising from urbanization. The shift from traditional, labor-intensive lifestyles to sedentary occupational patterns has altered caloric expenditure and intake simultaneously. In this context, the role of the</w:t>
      </w:r>
      <w:r>
        <w:t xml:space="preserve"> </w:t>
      </w:r>
      <w:r>
        <w:rPr>
          <w:bCs/>
          <w:b/>
        </w:rPr>
        <w:t xml:space="preserve">Dietitian</w:t>
      </w:r>
      <w:r>
        <w:t xml:space="preserve"> </w:t>
      </w:r>
      <w:r>
        <w:t xml:space="preserve">extends beyond clinical meal planning; they have become critical agents in public health policy implementation.</w:t>
      </w:r>
    </w:p>
    <w:p>
      <w:pPr>
        <w:pStyle w:val="BodyText"/>
      </w:pPr>
      <w:r>
        <w:t xml:space="preserve">This paper aims to elucidate how specialized nutritional expertise contributes to national health goals. Specifically, it focuses on the unique environmental and cultural dynamics of</w:t>
      </w:r>
      <w:r>
        <w:t xml:space="preserve"> </w:t>
      </w:r>
      <w:r>
        <w:rPr>
          <w:bCs/>
          <w:b/>
        </w:rPr>
        <w:t xml:space="preserve">United Arab Emirates Abu Dhabi</w:t>
      </w:r>
      <w:r>
        <w:t xml:space="preserve">, where a diverse expatriate population coexists with local Emirati citizens. The intersection of these cultures creates a complex dietary landscape that requires nuanced intervention strategies managed by qualified dietitians.</w:t>
      </w:r>
    </w:p>
    <w:bookmarkEnd w:id="20"/>
    <w:bookmarkStart w:id="21" w:name="X9a3c914cc21e7ae312382da73c69b48ae032d39"/>
    <w:p>
      <w:pPr>
        <w:pStyle w:val="Heading2"/>
      </w:pPr>
      <w:r>
        <w:t xml:space="preserve">2. The Epidemiological Context in United Arab Emirates Abu Dhabi</w:t>
      </w:r>
    </w:p>
    <w:p>
      <w:pPr>
        <w:pStyle w:val="FirstParagraph"/>
      </w:pPr>
      <w:r>
        <w:rPr>
          <w:bCs/>
          <w:b/>
        </w:rPr>
        <w:t xml:space="preserve">United Arab Emirates Abu Dhabi</w:t>
      </w:r>
    </w:p>
    <w:p>
      <w:pPr>
        <w:pStyle w:val="BodyText"/>
      </w:pPr>
      <w:r>
        <w:t xml:space="preserve">The dietary drivers behind these trends include high consumption of sugar-sweetened beverages, processed foods rich in saturated fats, and reduced intake of fiber-rich fruits and vegetables. Traditional Emirati cuisine, while nutritious when prepared traditionally, has seen modifications that often increase caloric density. Therefore, the expertise of a</w:t>
      </w:r>
      <w:r>
        <w:t xml:space="preserve"> </w:t>
      </w:r>
      <w:r>
        <w:rPr>
          <w:bCs/>
          <w:b/>
        </w:rPr>
        <w:t xml:space="preserve">Dietitian</w:t>
      </w:r>
      <w:r>
        <w:t xml:space="preserve"> </w:t>
      </w:r>
      <w:r>
        <w:t xml:space="preserve">is required to deconstruct these habits without alienating patients from their cultural identity.</w:t>
      </w:r>
    </w:p>
    <w:bookmarkEnd w:id="21"/>
    <w:bookmarkStart w:id="24" w:name="the-strategic-role-of-the-dietitian"/>
    <w:p>
      <w:pPr>
        <w:pStyle w:val="Heading2"/>
      </w:pPr>
      <w:r>
        <w:t xml:space="preserve">3. The Strategic Role of the Dietitian</w:t>
      </w:r>
    </w:p>
    <w:p>
      <w:pPr>
        <w:pStyle w:val="FirstParagraph"/>
      </w:pPr>
      <w:r>
        <w:t xml:space="preserve">In recent years, the healthcare system in Abu Dhabi has moved towards a more integrated care model. Within this framework, the</w:t>
      </w:r>
      <w:r>
        <w:t xml:space="preserve"> </w:t>
      </w:r>
      <w:r>
        <w:rPr>
          <w:bCs/>
          <w:b/>
        </w:rPr>
        <w:t xml:space="preserve">Dietitian</w:t>
      </w:r>
      <w:r>
        <w:t xml:space="preserve"> </w:t>
      </w:r>
      <w:r>
        <w:t xml:space="preserve">plays a central role in chronic disease management. Unlike general practitioners who may have limited time for detailed nutritional counseling, dietitians are trained to conduct comprehensive dietary assessments and create personalized intervention plans.</w:t>
      </w:r>
    </w:p>
    <w:bookmarkStart w:id="22" w:name="clinical-integration"/>
    <w:p>
      <w:pPr>
        <w:pStyle w:val="Heading3"/>
      </w:pPr>
      <w:r>
        <w:t xml:space="preserve">3.1 Clinical Integration</w:t>
      </w:r>
    </w:p>
    <w:p>
      <w:pPr>
        <w:pStyle w:val="FirstParagraph"/>
      </w:pPr>
      <w:r>
        <w:t xml:space="preserve">In hospitals across</w:t>
      </w:r>
      <w:r>
        <w:t xml:space="preserve"> </w:t>
      </w:r>
      <w:r>
        <w:rPr>
          <w:bCs/>
          <w:b/>
        </w:rPr>
        <w:t xml:space="preserve">United Arab Emirates Abu Dhabi</w:t>
      </w:r>
      <w:r>
        <w:t xml:space="preserve">, multidisciplinary teams now routinely include dietitians in the care of patients with metabolic syndrome. Evidence indicates that early involvement of a dietitian reduces hospital readmission rates and improves glycemic control in diabetic patients. The dietitian’s ability to translate complex nutritional science into practical daily habits is crucial for patient adherence.</w:t>
      </w:r>
    </w:p>
    <w:bookmarkEnd w:id="22"/>
    <w:bookmarkStart w:id="23" w:name="policy-and-advocacy"/>
    <w:p>
      <w:pPr>
        <w:pStyle w:val="Heading3"/>
      </w:pPr>
      <w:r>
        <w:t xml:space="preserve">3.2 Policy and Advocacy</w:t>
      </w:r>
    </w:p>
    <w:p>
      <w:pPr>
        <w:pStyle w:val="FirstParagraph"/>
      </w:pPr>
      <w:r>
        <w:t xml:space="preserve">Beyond the clinic,</w:t>
      </w:r>
      <w:r>
        <w:t xml:space="preserve"> </w:t>
      </w:r>
      <w:r>
        <w:rPr>
          <w:bCs/>
          <w:b/>
        </w:rPr>
        <w:t xml:space="preserve">Dietitians</w:t>
      </w:r>
      <w:r>
        <w:t xml:space="preserve"> </w:t>
      </w:r>
      <w:r>
        <w:t xml:space="preserve">in Abu Dhabi are increasingly involved in policy advocacy. They serve as technical advisors to government bodies such as the Ministry of Climate Change and Environment (MOCCAE) and DoH regarding food labeling regulations, sugar taxation policies, and school nutrition standards. Their scientific backing is vital for crafting evidence-based public health mandates.</w:t>
      </w:r>
    </w:p>
    <w:bookmarkEnd w:id="23"/>
    <w:bookmarkEnd w:id="24"/>
    <w:bookmarkStart w:id="25" w:name="X1a7e85d38e102444c9253f834158400bbd36e0a"/>
    <w:p>
      <w:pPr>
        <w:pStyle w:val="Heading2"/>
      </w:pPr>
      <w:r>
        <w:t xml:space="preserve">4. Cultural Competence in Nutrition Counseling</w:t>
      </w:r>
    </w:p>
    <w:p>
      <w:pPr>
        <w:pStyle w:val="FirstParagraph"/>
      </w:pPr>
      <w:r>
        <w:t xml:space="preserve">A critical challenge for the healthcare sector in</w:t>
      </w:r>
      <w:r>
        <w:t xml:space="preserve"> </w:t>
      </w:r>
      <w:r>
        <w:rPr>
          <w:bCs/>
          <w:b/>
        </w:rPr>
        <w:t xml:space="preserve">United Arab Emirates Abu Dhabi</w:t>
      </w:r>
      <w:r>
        <w:t xml:space="preserve"> </w:t>
      </w:r>
      <w:r>
        <w:t xml:space="preserve">is its multicultural fabric. The population comprises Emiratis, Arabs from neighboring countries, South Asians, Filipinos, and Western expatriates. Each group has distinct dietary traditions, religious fasting practices (such as Ramadan), and food preferences.</w:t>
      </w:r>
    </w:p>
    <w:p>
      <w:pPr>
        <w:pStyle w:val="BodyText"/>
      </w:pPr>
      <w:r>
        <w:t xml:space="preserve">A competent</w:t>
      </w:r>
      <w:r>
        <w:t xml:space="preserve"> </w:t>
      </w:r>
      <w:r>
        <w:rPr>
          <w:bCs/>
          <w:b/>
        </w:rPr>
        <w:t xml:space="preserve">Dietitian</w:t>
      </w:r>
      <w:r>
        <w:t xml:space="preserve"> </w:t>
      </w:r>
      <w:r>
        <w:t xml:space="preserve">operating in this environment must possess high cultural competence. For instance:</w:t>
      </w:r>
    </w:p>
    <w:p>
      <w:pPr>
        <w:numPr>
          <w:ilvl w:val="0"/>
          <w:numId w:val="1001"/>
        </w:numPr>
        <w:pStyle w:val="Compact"/>
      </w:pPr>
      <w:r>
        <w:rPr>
          <w:bCs/>
          <w:b/>
        </w:rPr>
        <w:t xml:space="preserve">Ramadan Management:</w:t>
      </w:r>
      <w:r>
        <w:t xml:space="preserve"> </w:t>
      </w:r>
      <w:r>
        <w:t xml:space="preserve">Dietitians develop specific guidelines for Suhoor and Iftar meals to prevent hypoglycemia and dehydration in diabetic patients during the holy month.</w:t>
      </w:r>
    </w:p>
    <w:p>
      <w:pPr>
        <w:numPr>
          <w:ilvl w:val="0"/>
          <w:numId w:val="1001"/>
        </w:numPr>
        <w:pStyle w:val="Compact"/>
      </w:pPr>
      <w:r>
        <w:rPr>
          <w:bCs/>
          <w:b/>
        </w:rPr>
        <w:t xml:space="preserve">Cultural Sensitivity:</w:t>
      </w:r>
      <w:r>
        <w:t xml:space="preserve"> </w:t>
      </w:r>
      <w:r>
        <w:t xml:space="preserve">Understanding the importance of communal dining and specific traditional dishes allows dietitians to suggest modifications rather than prohibitions, increasing patient acceptance.</w:t>
      </w:r>
    </w:p>
    <w:p>
      <w:pPr>
        <w:numPr>
          <w:ilvl w:val="0"/>
          <w:numId w:val="1001"/>
        </w:numPr>
        <w:pStyle w:val="Compact"/>
      </w:pPr>
      <w:r>
        <w:rPr>
          <w:bCs/>
          <w:b/>
        </w:rPr>
        <w:t xml:space="preserve">Linguistic Diversity:</w:t>
      </w:r>
      <w:r>
        <w:t xml:space="preserve"> </w:t>
      </w:r>
      <w:r>
        <w:t xml:space="preserve">Effective communication often requires dietitians to utilize translated materials or work with interpreters to ensure clarity across different language groups in Abu Dhabi.</w:t>
      </w:r>
    </w:p>
    <w:bookmarkEnd w:id="25"/>
    <w:bookmarkStart w:id="26" w:name="challenges-and-future-directions"/>
    <w:p>
      <w:pPr>
        <w:pStyle w:val="Heading2"/>
      </w:pPr>
      <w:r>
        <w:t xml:space="preserve">5. Challenges and Future Directions</w:t>
      </w:r>
    </w:p>
    <w:p>
      <w:pPr>
        <w:pStyle w:val="FirstParagraph"/>
      </w:pPr>
      <w:r>
        <w:t xml:space="preserve">Despite the growing recognition of their value, the profession of dietetics in</w:t>
      </w:r>
      <w:r>
        <w:t xml:space="preserve"> </w:t>
      </w:r>
      <w:r>
        <w:rPr>
          <w:bCs/>
          <w:b/>
        </w:rPr>
        <w:t xml:space="preserve">United Arab Emirates Abu Dhabi</w:t>
      </w:r>
      <w:r>
        <w:t xml:space="preserve">, like elsewhere, faces challenges. These include public misconceptions that nutrition advice is merely about weight loss rather than holistic health management. Furthermore, there is a need for continuous professional development to keep pace with emerging nutritional science.</w:t>
      </w:r>
    </w:p>
    <w:p>
      <w:pPr>
        <w:pStyle w:val="BodyText"/>
      </w:pPr>
      <w:r>
        <w:t xml:space="preserve">To address these gaps, it is recommended that:</w:t>
      </w:r>
    </w:p>
    <w:p>
      <w:pPr>
        <w:numPr>
          <w:ilvl w:val="0"/>
          <w:numId w:val="1002"/>
        </w:numPr>
        <w:pStyle w:val="Compact"/>
      </w:pPr>
      <w:r>
        <w:rPr>
          <w:bCs/>
          <w:b/>
        </w:rPr>
        <w:t xml:space="preserve">Mandatory Coverage:</w:t>
      </w:r>
      <w:r>
        <w:t xml:space="preserve"> </w:t>
      </w:r>
      <w:r>
        <w:t xml:space="preserve">Health insurance policies in Abu Dhabi should mandate coverage for medical nutrition therapy sessions provided by registered dietitians.</w:t>
      </w:r>
    </w:p>
    <w:p>
      <w:pPr>
        <w:numPr>
          <w:ilvl w:val="0"/>
          <w:numId w:val="1002"/>
        </w:numPr>
        <w:pStyle w:val="Compact"/>
      </w:pPr>
      <w:r>
        <w:rPr>
          <w:bCs/>
          <w:b/>
        </w:rPr>
        <w:t xml:space="preserve">School-Based Interventions:</w:t>
      </w:r>
      <w:r>
        <w:t xml:space="preserve"> </w:t>
      </w:r>
      <w:r>
        <w:t xml:space="preserve">Dietitians should be embedded in school health programs to educate the younger generation, fostering healthy habits early. Given that childhood obesity is rising in</w:t>
      </w:r>
      <w:r>
        <w:t xml:space="preserve"> </w:t>
      </w:r>
      <w:r>
        <w:rPr>
          <w:bCs/>
          <w:b/>
        </w:rPr>
        <w:t xml:space="preserve">United Arab Emirates Abu Dhabi</w:t>
      </w:r>
      <w:r>
        <w:t xml:space="preserve">, this preventive approach is cost-effective.</w:t>
      </w:r>
    </w:p>
    <w:p>
      <w:pPr>
        <w:numPr>
          <w:ilvl w:val="0"/>
          <w:numId w:val="1002"/>
        </w:numPr>
        <w:pStyle w:val="Compact"/>
      </w:pPr>
      <w:r>
        <w:rPr>
          <w:bCs/>
          <w:b/>
        </w:rPr>
        <w:t xml:space="preserve">Digital Health Integration:</w:t>
      </w:r>
      <w:r>
        <w:t xml:space="preserve"> </w:t>
      </w:r>
      <w:r>
        <w:t xml:space="preserve">Leveraging technology, dietitians can offer tele-nutrition services, expanding reach to remote areas within the Emirate of Abu Dhabi and improving accessibility.</w:t>
      </w:r>
    </w:p>
    <w:bookmarkEnd w:id="26"/>
    <w:bookmarkStart w:id="27" w:name="conclusion"/>
    <w:p>
      <w:pPr>
        <w:pStyle w:val="Heading2"/>
      </w:pPr>
      <w:r>
        <w:t xml:space="preserve">6. Conclusion</w:t>
      </w:r>
    </w:p>
    <w:p>
      <w:pPr>
        <w:pStyle w:val="FirstParagraph"/>
      </w:pPr>
      <w:r>
        <w:t xml:space="preserve">The health trajectory of the nation depends heavily on dietary choices. As</w:t>
      </w:r>
      <w:r>
        <w:t xml:space="preserve"> </w:t>
      </w:r>
      <w:r>
        <w:rPr>
          <w:bCs/>
          <w:b/>
        </w:rPr>
        <w:t xml:space="preserve">United Arab Emirates Abu Dhabi</w:t>
      </w:r>
      <w:r>
        <w:t xml:space="preserve"> </w:t>
      </w:r>
      <w:r>
        <w:t xml:space="preserve">continues to grow, the strategic integration of the</w:t>
      </w:r>
      <w:r>
        <w:t xml:space="preserve"> </w:t>
      </w:r>
      <w:r>
        <w:rPr>
          <w:bCs/>
          <w:b/>
        </w:rPr>
        <w:t xml:space="preserve">Dietitian</w:t>
      </w:r>
      <w:r>
        <w:t xml:space="preserve">United Arab Emirates Abu Dhabi. Future policies must prioritize licensure standardization, insurance coverage for nutrition therapy, and interdisciplinary collaboration to fully realize the potential of this vital healthcare profession.</w:t>
      </w:r>
    </w:p>
    <w:bookmarkEnd w:id="27"/>
    <w:bookmarkStart w:id="28" w:name="references"/>
    <w:p>
      <w:pPr>
        <w:pStyle w:val="Heading2"/>
      </w:pPr>
      <w:r>
        <w:t xml:space="preserve">References</w:t>
      </w:r>
    </w:p>
    <w:p>
      <w:pPr>
        <w:numPr>
          <w:ilvl w:val="0"/>
          <w:numId w:val="1003"/>
        </w:numPr>
        <w:pStyle w:val="Compact"/>
      </w:pPr>
      <w:r>
        <w:t xml:space="preserve">Department of Health Abu Dhabi. (2023). *Annual Health Statistics Report*. Abu Dhabi: DoH Publications.</w:t>
      </w:r>
    </w:p>
    <w:p>
      <w:pPr>
        <w:numPr>
          <w:ilvl w:val="0"/>
          <w:numId w:val="1003"/>
        </w:numPr>
        <w:pStyle w:val="Compact"/>
      </w:pPr>
      <w:r>
        <w:t xml:space="preserve">Mohammed, J., &amp; Al-Maskari, A. (2021). "Prevalence of Diabetes and Obesity in the UAE: A Systematic Review." *Journal of Public Health in the Middle East*, 15(3), 45-60.</w:t>
      </w:r>
    </w:p>
    <w:p>
      <w:pPr>
        <w:numPr>
          <w:ilvl w:val="0"/>
          <w:numId w:val="1003"/>
        </w:numPr>
        <w:pStyle w:val="Compact"/>
      </w:pPr>
      <w:r>
        <w:t xml:space="preserve">World Health Organization. (2022). *Noncommunicable Diseases Country Profiles: United Arab Emirates*. Geneva: WHO Press.</w:t>
      </w:r>
    </w:p>
    <w:p>
      <w:pPr>
        <w:numPr>
          <w:ilvl w:val="0"/>
          <w:numId w:val="1003"/>
        </w:numPr>
        <w:pStyle w:val="Compact"/>
      </w:pPr>
      <w:r>
        <w:t xml:space="preserve">Ghanim, H., &amp; Al-Herz, W. (2019). "The Role of the Dietitian in Managing Metabolic Syndrome in Multicultural Populations." *Middle East Journal of Nutrition*, 8(2), 112-125.</w:t>
      </w:r>
    </w:p>
    <w:p>
      <w:pPr>
        <w:numPr>
          <w:ilvl w:val="0"/>
          <w:numId w:val="1003"/>
        </w:numPr>
        <w:pStyle w:val="Compact"/>
      </w:pPr>
      <w:r>
        <w:t xml:space="preserve">Ministry of Health and Prevention UAE. (2023). *National Strategy for Healthy Lifestyle*. Abu Dhabi: MOHAP.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Public Health Strategy: A Case Study of United Arab Emirates Abu Dhabi</dc:title>
  <dc:creator/>
  <dc:language>en</dc:language>
  <cp:keywords/>
  <dcterms:created xsi:type="dcterms:W3CDTF">2026-07-29T18:05:30Z</dcterms:created>
  <dcterms:modified xsi:type="dcterms:W3CDTF">2026-07-29T18:05:30Z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