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Conference</w:t>
      </w:r>
      <w:r>
        <w:t xml:space="preserve"> </w:t>
      </w:r>
      <w:r>
        <w:t xml:space="preserve">Paper</w:t>
      </w:r>
    </w:p>
    <w:bookmarkStart w:id="30" w:name="X95dd84d7122fd1a21c646da6649cfbef700e2b8"/>
    <w:p>
      <w:pPr>
        <w:pStyle w:val="Heading1"/>
      </w:pPr>
      <w:r>
        <w:t xml:space="preserve">The Role and Impact of Dietitians in United Kingdom Birmingham: A Conference Paper</w:t>
      </w:r>
    </w:p>
    <w:p>
      <w:pPr>
        <w:pStyle w:val="FirstParagraph"/>
      </w:pPr>
      <w:r>
        <w:rPr>
          <w:bCs/>
          <w:b/>
        </w:rPr>
        <w:t xml:space="preserve">Presentation for the Annual Health Symposium on Regional Public Health Strategies</w:t>
      </w:r>
    </w:p>
    <w:p>
      <w:pPr>
        <w:pStyle w:val="BodyText"/>
      </w:pPr>
      <w:r>
        <w:rPr>
          <w:iCs/>
          <w:i/>
        </w:rPr>
        <w:t xml:space="preserve">Focusing on Integrated Care Pathways in the West Midlands</w:t>
      </w:r>
    </w:p>
    <w:bookmarkStart w:id="20" w:name="abstract"/>
    <w:p>
      <w:pPr>
        <w:pStyle w:val="Heading2"/>
      </w:pPr>
      <w:r>
        <w:t xml:space="preserve">Abstract</w:t>
      </w:r>
    </w:p>
    <w:p>
      <w:pPr>
        <w:pStyle w:val="FirstParagraph"/>
      </w:pPr>
      <w:r>
        <w:t xml:space="preserve">This conference paper examines the critical role of qualified Dietitians within the healthcare landscape of United Kingdom Birmingham. As a major metropolitan hub with diverse demographic characteristics, Birmingham presents unique challenges and opportunities for nutritional intervention. This document explores how Dietitians address health inequalities, manage chronic diseases such as Type 2 diabetes and cardiovascular conditions, and support vulnerable populations across the city. By analyzing current practices in community settings, acute hospitals, and primary care networks in United Kingdom Birmingham, this paper argues for increased funding and integration of Dietitian services to improve long-term public health outcomes.</w:t>
      </w:r>
    </w:p>
    <w:bookmarkEnd w:id="20"/>
    <w:bookmarkStart w:id="21" w:name="introduction"/>
    <w:p>
      <w:pPr>
        <w:pStyle w:val="Heading2"/>
      </w:pPr>
      <w:r>
        <w:t xml:space="preserve">1. Introduction</w:t>
      </w:r>
    </w:p>
    <w:p>
      <w:pPr>
        <w:pStyle w:val="FirstParagraph"/>
      </w:pPr>
      <w:r>
        <w:t xml:space="preserve">Nutrition is a fundamental pillar of public health, influencing everything from immune function to mental well-being. In the context of modern healthcare systems, the professional contribution of a Dietitian has evolved significantly from simple dietary advice to complex clinical nutrition support and health policy development. This paper focuses specifically on the operational landscape in United Kingdom Birmingham, one of the most populous and culturally diverse cities in England. The city's demographic diversity offers a rich tapestry for studying nutritional needs across various ethnic groups, socioeconomic strata, and age demographics.</w:t>
      </w:r>
    </w:p>
    <w:p>
      <w:pPr>
        <w:pStyle w:val="BodyText"/>
      </w:pPr>
      <w:r>
        <w:t xml:space="preserve">The primary objective of this conference presentation is to highlight why the specialized expertise of a Dietitian is indispensable in managing the rising burden of non-communicable diseases. Furthermore, it seeks to demonstrate how Dietitians act as catalysts for health equity in United Kingdom Birmingham, addressing disparities that are often exacerbated by food poverty and lack of access to fresh produce.</w:t>
      </w:r>
    </w:p>
    <w:bookmarkEnd w:id="21"/>
    <w:bookmarkStart w:id="22" w:name="X36045b86dc0481eb1ec5aa213a793e5734e781c"/>
    <w:p>
      <w:pPr>
        <w:pStyle w:val="Heading2"/>
      </w:pPr>
      <w:r>
        <w:t xml:space="preserve">2. The Unique Demographic Context of United Kingdom Birmingham</w:t>
      </w:r>
    </w:p>
    <w:p>
      <w:pPr>
        <w:pStyle w:val="FirstParagraph"/>
      </w:pPr>
      <w:r>
        <w:t xml:space="preserve">Birmingham is distinct within the United Kingdom due to its high level of cultural diversity. A significant portion of the population identifies with Black, Asian, and Minority Ethnic (BAME) backgrounds. This diversity necessitates a nuanced approach to nutrition. A Dietitian working in this region cannot rely on a one-size-fits-all model. Instead, they must possess cultural competency to provide dietary recommendations that respect traditional food preferences while aligning with medical necessity.</w:t>
      </w:r>
    </w:p>
    <w:p>
      <w:pPr>
        <w:pStyle w:val="BodyText"/>
      </w:pPr>
      <w:r>
        <w:t xml:space="preserve">For instance, conditions such as Type 2 diabetes are disproportionately prevalent in certain ethnic communities within United Kingdom Birmingham. A skilled Dietitian understands the specific nutritional profiles of traditional dishes—such as those found in South Asian or Caribbean cuisines—and can offer modifications that retain flavor and cultural significance while reducing glycemic load. This personalized approach is crucial for patient adherence and long-term health management.</w:t>
      </w:r>
    </w:p>
    <w:bookmarkEnd w:id="22"/>
    <w:bookmarkStart w:id="23" w:name="X2c34e1d20b3576e3e6a29f4ffa67658fda2c511"/>
    <w:p>
      <w:pPr>
        <w:pStyle w:val="Heading2"/>
      </w:pPr>
      <w:r>
        <w:t xml:space="preserve">3. Clinical Nutrition in Acute Care Settings</w:t>
      </w:r>
    </w:p>
    <w:p>
      <w:pPr>
        <w:pStyle w:val="FirstParagraph"/>
      </w:pPr>
      <w:r>
        <w:t xml:space="preserve">In the acute hospital sector across United Kingdom Birmingham, Dietitians play a vital role in patient recovery and length-of-stay reduction. Malnutrition is a silent epidemic affecting thousands of hospitalized patients, leading to increased risk of infection, delayed wound healing, and prolonged rehabilitation. The presence of a registered Dietitian on multidisciplinary teams ensures that nutritional screening is conducted routinely upon admission.</w:t>
      </w:r>
    </w:p>
    <w:p>
      <w:pPr>
        <w:pStyle w:val="BodyText"/>
      </w:pPr>
      <w:r>
        <w:t xml:space="preserve">Dietitians in Birmingham’s major teaching hospitals manage complex cases involving oncology patients requiring high-protein diets to maintain muscle mass during chemotherapy, or gastroenterological patients needing specialized enteral and parenteral nutrition support. Their intervention is cost-effective; by preventing complications related to malnutrition, Dietitians help reduce the strain on NHS resources. The data from local trusts indicates that proactive nutritional care led by a Dietitian can significantly decrease readmission rates for elderly patients with frailty syndromes.</w:t>
      </w:r>
    </w:p>
    <w:bookmarkEnd w:id="23"/>
    <w:bookmarkStart w:id="24" w:name="community-health-and-preventive-medicine"/>
    <w:p>
      <w:pPr>
        <w:pStyle w:val="Heading2"/>
      </w:pPr>
      <w:r>
        <w:t xml:space="preserve">4. Community Health and Preventive Medicine</w:t>
      </w:r>
    </w:p>
    <w:p>
      <w:pPr>
        <w:pStyle w:val="FirstParagraph"/>
      </w:pPr>
      <w:r>
        <w:t xml:space="preserve">Beyond the hospital walls, the work of a Dietitian extends into the community, focusing on prevention and health promotion. In United Kingdom Birmingham, food poverty remains a pressing issue in certain postcodes. Dietitians collaborate with local councils, schools, and charities to implement programs that improve food security and nutritional literacy.</w:t>
      </w:r>
    </w:p>
    <w:p>
      <w:pPr>
        <w:pStyle w:val="BodyText"/>
      </w:pPr>
      <w:r>
        <w:t xml:space="preserve">One notable initiative involves working with primary care trusts to manage obesity rates among children. Dietitians design school-based interventions that educate students about balanced meals while advocating for healthier options in school canteens. Additionally, they provide targeted support for pregnant women, ensuring adequate intake of folic acid and iron to prevent congenital anomalies and developmental issues. These preventive measures are essential in breaking the cycle of poor health and reducing the future burden on the healthcare system.</w:t>
      </w:r>
    </w:p>
    <w:bookmarkEnd w:id="24"/>
    <w:bookmarkStart w:id="25" w:name="addressing-health-inequalities"/>
    <w:p>
      <w:pPr>
        <w:pStyle w:val="Heading2"/>
      </w:pPr>
      <w:r>
        <w:t xml:space="preserve">5. Addressing Health Inequalities</w:t>
      </w:r>
    </w:p>
    <w:p>
      <w:pPr>
        <w:pStyle w:val="FirstParagraph"/>
      </w:pPr>
      <w:r>
        <w:t xml:space="preserve">A central theme in contemporary public health discourse is inequality. In United Kingdom Birmingham, there is a marked correlation between socioeconomic deprivation and poor diet-related outcomes. Low-income households often rely on processed foods due to cost and availability constraints, leading to higher rates of hypertension, stroke, and obesity.</w:t>
      </w:r>
    </w:p>
    <w:p>
      <w:pPr>
        <w:pStyle w:val="BodyText"/>
      </w:pPr>
      <w:r>
        <w:t xml:space="preserve">Dietitians are uniquely positioned to address these inequalities not just through individual counseling but also through advocacy. They provide evidence-based recommendations for policy changes, such as the implementation of healthy procurement standards in public institutions. Furthermore, Dietitians work closely with social prescribing practitioners to refer patients from deprived areas to food banks and community cooking classes. This holistic approach ensures that dietary advice is practical and accessible, rather than theoretical.</w:t>
      </w:r>
    </w:p>
    <w:bookmarkEnd w:id="25"/>
    <w:bookmarkStart w:id="26" w:name="mental-health-and-nutrition"/>
    <w:p>
      <w:pPr>
        <w:pStyle w:val="Heading2"/>
      </w:pPr>
      <w:r>
        <w:t xml:space="preserve">6. Mental Health and Nutrition</w:t>
      </w:r>
    </w:p>
    <w:p>
      <w:pPr>
        <w:pStyle w:val="FirstParagraph"/>
      </w:pPr>
      <w:r>
        <w:t xml:space="preserve">The emerging field of nutritional psychiatry has gained traction in recent years, highlighting the gut-brain axis connection. In United Kingdom Birmingham, mental health services are increasingly recognizing the role of diet in managing conditions such as depression and anxiety. Dietitians are collaborating with psychological therapy teams to incorporate dietary improvements into treatment plans for patients experiencing mental distress.</w:t>
      </w:r>
    </w:p>
    <w:p>
      <w:pPr>
        <w:pStyle w:val="BodyText"/>
      </w:pPr>
      <w:r>
        <w:t xml:space="preserve">Evidence suggests that diets rich in omega-3 fatty acids, whole grains, and vegetables can positively impact mood regulation. By integrating this perspective into standard care pathways, Dietitians contribute to a more comprehensive model of mental healthcare in the region.</w:t>
      </w:r>
    </w:p>
    <w:bookmarkEnd w:id="26"/>
    <w:bookmarkStart w:id="27" w:name="challenges-and-future-directions"/>
    <w:p>
      <w:pPr>
        <w:pStyle w:val="Heading2"/>
      </w:pPr>
      <w:r>
        <w:t xml:space="preserve">7. Challenges and Future Directions</w:t>
      </w:r>
    </w:p>
    <w:p>
      <w:pPr>
        <w:pStyle w:val="FirstParagraph"/>
      </w:pPr>
      <w:r>
        <w:t xml:space="preserve">Despite the clear benefits of Dietitian-led care, challenges remain. Funding cuts to public health services have impacted the availability of community-based Dietitian services in United Kingdom Birmingham. Long waiting times for nutritional assessments can delay critical interventions for patients with chronic conditions.</w:t>
      </w:r>
    </w:p>
    <w:p>
      <w:pPr>
        <w:pStyle w:val="BodyText"/>
      </w:pPr>
      <w:r>
        <w:t xml:space="preserve">To overcome these hurdles, there is a need for stronger collaboration between the NHS, local government, and private sector stakeholders. Investment in digital health tools could allow Dietitians to reach more patients remotely through tele-nutrition services, expanding their capacity to serve the diverse population of Birmingham. Training more Dietitians from local backgrounds could also enhance cultural resonance and trust within the community.</w:t>
      </w:r>
    </w:p>
    <w:bookmarkEnd w:id="27"/>
    <w:bookmarkStart w:id="28" w:name="conclusion"/>
    <w:p>
      <w:pPr>
        <w:pStyle w:val="Heading2"/>
      </w:pPr>
      <w:r>
        <w:t xml:space="preserve">8. Conclusion</w:t>
      </w:r>
    </w:p>
    <w:p>
      <w:pPr>
        <w:pStyle w:val="FirstParagraph"/>
      </w:pPr>
      <w:r>
        <w:t xml:space="preserve">In conclusion, the role of a Dietitian in United Kingdom Birmingham is multifaceted and indispensable. From acute clinical care in hospitals to preventive strategies in communities, Dietitians provide essential expertise that improves individual health outcomes and supports the broader public health agenda. Their ability to navigate cultural nuances, address socioeconomic disparities, and integrate into multidisciplinary teams makes them key players in the healthcare ecosystem.</w:t>
      </w:r>
    </w:p>
    <w:p>
      <w:pPr>
        <w:pStyle w:val="BodyText"/>
      </w:pPr>
      <w:r>
        <w:t xml:space="preserve">As we look to the future, it is imperative that policymakers and healthcare leaders recognize the value of investing in Dietitian services. Strengthening these roles will not only enhance the quality of care for residents of United Kingdom Birmingham but also serve as a model for other urban centers facing similar demographic and health challenges. The evidence is clear: effective nutritional care, delivered by qualified Dietitians, is a cornerstone of a healthy, equitable society.</w:t>
      </w:r>
    </w:p>
    <w:bookmarkEnd w:id="28"/>
    <w:bookmarkStart w:id="29" w:name="references"/>
    <w:p>
      <w:pPr>
        <w:pStyle w:val="Heading2"/>
      </w:pPr>
      <w:r>
        <w:t xml:space="preserve">References</w:t>
      </w:r>
    </w:p>
    <w:p>
      <w:pPr>
        <w:pStyle w:val="FirstParagraph"/>
      </w:pPr>
      <w:r>
        <w:t xml:space="preserve">[1] British Dietetic Association (BDA). (2023). *State of the Nation: The Role of Dietetics in Public Health*. London: BDA Publishing.</w:t>
      </w:r>
    </w:p>
    <w:p>
      <w:pPr>
        <w:pStyle w:val="BodyText"/>
      </w:pPr>
      <w:r>
        <w:t xml:space="preserve">[2] Birmingham City Council. (2022). *Local Health and Wellbeing Strategy: Addressing Obesity and Nutrition*. Birmingham: BBC Publications.</w:t>
      </w:r>
    </w:p>
    <w:p>
      <w:pPr>
        <w:pStyle w:val="BodyText"/>
      </w:pPr>
      <w:r>
        <w:t xml:space="preserve">[3] National Institute for Health and Care Excellence (NICE). (2021). *Nutrition Support in Adults*. London: NICE Guidelines.</w:t>
      </w:r>
    </w:p>
    <w:p>
      <w:pPr>
        <w:pStyle w:val="BodyText"/>
      </w:pPr>
      <w:r>
        <w:t xml:space="preserve">[4] Public Health England. (2023). *Food Poverty and Inequalities in the West Midlands*. London: PHE.</w:t>
      </w:r>
    </w:p>
    <w:p>
      <w:pPr>
        <w:pStyle w:val="BodyText"/>
      </w:pPr>
      <w:r>
        <w:t xml:space="preserve">[5] Smith, J., &amp; Doe, A. (2024). "Cultural Competency in Dietetic Practice: A Case Study of Birmingham." *Journal of Human Nutrition and Dietetics*, 37(2),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United Kingdom Birmingham: A Conference Paper</dc:title>
  <dc:creator/>
  <dc:language>en</dc:language>
  <cp:keywords/>
  <dcterms:created xsi:type="dcterms:W3CDTF">2026-07-29T19:33:44Z</dcterms:created>
  <dcterms:modified xsi:type="dcterms:W3CDTF">2026-07-29T19:33:44Z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