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Bridging</w:t>
      </w:r>
      <w:r>
        <w:t xml:space="preserve"> </w:t>
      </w:r>
      <w:r>
        <w:t xml:space="preserve">Public</w:t>
      </w:r>
      <w:r>
        <w:t xml:space="preserve"> </w:t>
      </w:r>
      <w:r>
        <w:t xml:space="preserve">Health</w:t>
      </w:r>
      <w:r>
        <w:t xml:space="preserve"> </w:t>
      </w:r>
      <w:r>
        <w:t xml:space="preserve">Policy</w:t>
      </w:r>
      <w:r>
        <w:t xml:space="preserve"> </w:t>
      </w:r>
      <w:r>
        <w:t xml:space="preserve">and</w:t>
      </w:r>
      <w:r>
        <w:t xml:space="preserve"> </w:t>
      </w:r>
      <w:r>
        <w:t xml:space="preserve">Clinical</w:t>
      </w:r>
      <w:r>
        <w:t xml:space="preserve"> </w:t>
      </w:r>
      <w:r>
        <w:t xml:space="preserve">Practice</w:t>
      </w:r>
    </w:p>
    <w:bookmarkStart w:id="27" w:name="X8093147e3bff6a1e9c22422470af848959051af"/>
    <w:p>
      <w:pPr>
        <w:pStyle w:val="Heading1"/>
      </w:pPr>
      <w:r>
        <w:t xml:space="preserve">The Evolving Role of the Dietitian in United Kingdom London: Bridging Public Health Policy and Clinical Practice</w:t>
      </w:r>
    </w:p>
    <w:p>
      <w:pPr>
        <w:pStyle w:val="FirstParagraph"/>
      </w:pPr>
      <w:r>
        <w:rPr>
          <w:bCs/>
          <w:b/>
        </w:rPr>
        <w:t xml:space="preserve">Author:</w:t>
      </w:r>
      <w:r>
        <w:t xml:space="preserve"> </w:t>
      </w:r>
      <w:r>
        <w:t xml:space="preserve">Dr. Eleanor Vance</w:t>
      </w:r>
      <w:r>
        <w:br/>
      </w:r>
      <w:r>
        <w:rPr>
          <w:bCs/>
          <w:b/>
        </w:rPr>
        <w:t xml:space="preserve">Affiliation:</w:t>
      </w:r>
      <w:r>
        <w:t xml:space="preserve"> </w:t>
      </w:r>
      <w:r>
        <w:t xml:space="preserve">Institute of Nutritional Sciences, London School of Hygiene &amp; Tropical Medicine</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healthcare landscape in the United Kingdom London is undergoing a profound transformation driven by demographic shifts, increasing prevalence of chronic non-communicable diseases, and systemic pressures on National Health Service (NHS) resources. This paper examines the critical role of the Dietitian within this complex environment. By analyzing current trends in primary care integration, public health initiatives, and mental health support in London boroughs, we argue that the modern Dietitian is not merely a clinical provider but a pivotal agent of systemic change. The document highlights specific challenges faced by dietetic professionals in capital cities and proposes strategic frameworks for enhancing multidisciplinary collaboration to improve patient outcomes.</w:t>
      </w:r>
    </w:p>
    <w:bookmarkEnd w:id="20"/>
    <w:p>
      <w:pPr>
        <w:pStyle w:val="BodyText"/>
      </w:pPr>
      <w:r>
        <w:rPr>
          <w:bCs/>
          <w:b/>
        </w:rPr>
        <w:t xml:space="preserve">Keywords:</w:t>
      </w:r>
      <w:r>
        <w:t xml:space="preserve"> Dietitian, United Kingdom London, Public Health, NHS Integration, Chronic Disease Management</w:t>
      </w:r>
    </w:p>
    <w:bookmarkStart w:id="21" w:name="introduction"/>
    <w:p>
      <w:pPr>
        <w:pStyle w:val="Heading2"/>
      </w:pPr>
      <w:r>
        <w:t xml:space="preserve">1. Introduction</w:t>
      </w:r>
    </w:p>
    <w:p>
      <w:pPr>
        <w:pStyle w:val="FirstParagraph"/>
      </w:pPr>
      <w:r>
        <w:t xml:space="preserve">The intersection of nutrition science and clinical practice has never been more pertinent than it is today. In the context of the United Kingdom London, a metropolis characterized by extreme socioeconomic diversity and rapid urbanization, the demand for specialized nutritional intervention is reaching unprecedented levels. While the term 'Dietitian' has historically referred to a clinician working within hospital settings, its scope in 2023 extends far beyond inpatient care. This paper explores how the role of the Dietitian must adapt to meet the unique health challenges of Londoners, ranging from food insecurity and diet-related chronic conditions to mental health disorders exacerbated by urban stressors.</w:t>
      </w:r>
    </w:p>
    <w:p>
      <w:pPr>
        <w:pStyle w:val="BodyText"/>
      </w:pPr>
      <w:r>
        <w:t xml:space="preserve">London, as a global hub, presents a paradoxical health landscape. On one hand, it boasts world-class medical infrastructure; on the other, it suffers from stark health inequalities. According to recent public health data for the United Kingdom London region, obesity rates among children remain alarmingly high in certain boroughs. It is imperative that we redefine the professional identity of the Dietitian not just as a prescriber of meal plans, but as a community leader, policy advocate, and clinical expert capable of navigating this complex terrain.</w:t>
      </w:r>
    </w:p>
    <w:bookmarkEnd w:id="21"/>
    <w:bookmarkStart w:id="22" w:name="X9b2be92d5b75010c99dc6ce73b67a066391a868"/>
    <w:p>
      <w:pPr>
        <w:pStyle w:val="Heading2"/>
      </w:pPr>
      <w:r>
        <w:t xml:space="preserve">2. The Current Landscape of Nutrition Care in United Kingdom London</w:t>
      </w:r>
    </w:p>
    <w:p>
      <w:pPr>
        <w:pStyle w:val="FirstParagraph"/>
      </w:pPr>
      <w:r>
        <w:t xml:space="preserve">The integration of nutrition into primary care remains inconsistent across the United Kingdom London. While general practitioners (GPs) are increasingly recognizing the importance of lifestyle medicine, many lack the time or expertise to provide detailed dietary counseling. This gap creates a significant opportunity for Dietitians to step into community-based clinics and virtual care platforms.</w:t>
      </w:r>
    </w:p>
    <w:p>
      <w:pPr>
        <w:pStyle w:val="BodyText"/>
      </w:pPr>
      <w:r>
        <w:t xml:space="preserve">Recent studies indicate that patients in United Kingdom London who receive early intervention from a registered Dietitian for conditions such as Type 2 Diabetes, cardiovascular disease, and irritable bowel syndrome (IBS) experience significantly better long-term health outcomes compared to those receiving standard care. However, access is often determined by postcode lottery factors inherent in the NHS commissioning structures. A Dietitian working in Kensington and Chelsea may have access to advanced nutritional technology and multidisciplinary teams that are simply unavailable to colleagues in more deprived boroughs like Newham or Barking and Dagenham.</w:t>
      </w:r>
    </w:p>
    <w:bookmarkEnd w:id="22"/>
    <w:bookmarkStart w:id="23" w:name="strategic-challenges-facing-dietitians"/>
    <w:p>
      <w:pPr>
        <w:pStyle w:val="Heading2"/>
      </w:pPr>
      <w:r>
        <w:t xml:space="preserve">3. Strategic Challenges Facing Dietitians</w:t>
      </w:r>
    </w:p>
    <w:p>
      <w:pPr>
        <w:pStyle w:val="FirstParagraph"/>
      </w:pPr>
      <w:r>
        <w:rPr>
          <w:bCs/>
          <w:b/>
        </w:rPr>
        <w:t xml:space="preserve">3.1 Workforce Shortages and Burnout</w:t>
      </w:r>
      <w:r>
        <w:br/>
      </w:r>
      <w:r>
        <w:t xml:space="preserve">One of the most pressing issues for the profession is workforce retention. Dietitians in United Kingdom London are frequently overburdened with high caseloads, leading to burnout. The demand for weight management services has skyrocketed post-pandemic, yet staffing levels have not kept pace. It is crucial that healthcare administrators in the United Kingdom London recognize that retaining skilled Dietitians requires not only competitive salaries but also robust support systems and continuous professional development opportunities.</w:t>
      </w:r>
    </w:p>
    <w:p>
      <w:pPr>
        <w:pStyle w:val="BodyText"/>
      </w:pPr>
      <w:r>
        <w:rPr>
          <w:bCs/>
          <w:b/>
        </w:rPr>
        <w:t xml:space="preserve">3.2 Cultural Competency</w:t>
      </w:r>
      <w:r>
        <w:br/>
      </w:r>
      <w:r>
        <w:t xml:space="preserve">London is one of the most diverse cities in the world. A generic dietary approach is ineffective in such a multicultural environment. The modern Dietitian must possess high levels of cultural competency to address the dietary habits, religious restrictions, and traditional food practices of London’s varied population. Whether catering to Halal requirements during Ramadan or adapting Mediterranean diets for South Asian populations with higher genetic predispositions to diabetes, the nuanced expertise provided by a culturally aware Dietitian is indispensable.</w:t>
      </w:r>
    </w:p>
    <w:bookmarkEnd w:id="23"/>
    <w:bookmarkStart w:id="24" w:name="Xf8736df5aada87181abd7daca9b42af907b159a"/>
    <w:p>
      <w:pPr>
        <w:pStyle w:val="Heading2"/>
      </w:pPr>
      <w:r>
        <w:t xml:space="preserve">4. The Role of the Dietitian in Public Health Policy</w:t>
      </w:r>
    </w:p>
    <w:p>
      <w:pPr>
        <w:pStyle w:val="FirstParagraph"/>
      </w:pPr>
      <w:r>
        <w:t xml:space="preserve">Beyond direct patient care, there is an urgent need for Dietitians to engage in public health policy formulation at both local and national levels within the United Kingdom London context. Sugary drinks levies, front-of-pack labeling regulations, and urban food planning are all areas where dietetic science can inform legislative decisions. By advocating for policies that make healthy eating affordable and accessible, Dietitians can address the root causes of poor health rather than merely treating symptoms.</w:t>
      </w:r>
    </w:p>
    <w:p>
      <w:pPr>
        <w:pStyle w:val="BodyText"/>
      </w:pPr>
      <w:r>
        <w:t xml:space="preserve">In United Kingdom London, initiatives such as 'Food Poverty' interventions require data-driven advocacy. Dietitians are uniquely positioned to provide the evidence base needed to justify funding for school breakfast clubs, community fridges, and healthy food vouchers. Their voice must be heard in city council meetings and NHS boardrooms to ensure that nutrition remains a central pillar of public health strategy.</w:t>
      </w:r>
    </w:p>
    <w:bookmarkEnd w:id="24"/>
    <w:bookmarkStart w:id="25" w:name="recommendations-for-future-practice"/>
    <w:p>
      <w:pPr>
        <w:pStyle w:val="Heading2"/>
      </w:pPr>
      <w:r>
        <w:t xml:space="preserve">5. Recommendations for Future Practice</w:t>
      </w:r>
    </w:p>
    <w:p>
      <w:pPr>
        <w:pStyle w:val="FirstParagraph"/>
      </w:pPr>
      <w:r>
        <w:t xml:space="preserve">To optimize the impact of Dietitians in United Kingdom London, we propose three key recommendations:</w:t>
      </w:r>
    </w:p>
    <w:p>
      <w:pPr>
        <w:numPr>
          <w:ilvl w:val="0"/>
          <w:numId w:val="1001"/>
        </w:numPr>
        <w:pStyle w:val="Compact"/>
      </w:pPr>
      <w:r>
        <w:rPr>
          <w:bCs/>
          <w:b/>
        </w:rPr>
        <w:t xml:space="preserve">Digital Integration:</w:t>
      </w:r>
      <w:r>
        <w:t xml:space="preserve"> </w:t>
      </w:r>
      <w:r>
        <w:t xml:space="preserve">Expand telehealth services to ensure that patients in remote or underserved parts of London have equal access to specialized dietetic advice. Virtual consultations can reduce waiting times and improve adherence rates.</w:t>
      </w:r>
    </w:p>
    <w:p>
      <w:pPr>
        <w:numPr>
          <w:ilvl w:val="0"/>
          <w:numId w:val="1001"/>
        </w:numPr>
        <w:pStyle w:val="Compact"/>
      </w:pPr>
      <w:r>
        <w:rPr>
          <w:bCs/>
          <w:b/>
        </w:rPr>
        <w:t xml:space="preserve">Multidisciplinary Collaboration:</w:t>
      </w:r>
      <w:r>
        <w:t xml:space="preserve"> </w:t>
      </w:r>
      <w:r>
        <w:t xml:space="preserve">Establish formalized referral pathways between GPs, mental health professionals, and Dietitians. Given the strong link between mental health and nutrition (the gut-brain axis), integrated care models should be standard practice across London hospitals.</w:t>
      </w:r>
    </w:p>
    <w:p>
      <w:pPr>
        <w:numPr>
          <w:ilvl w:val="0"/>
          <w:numId w:val="1001"/>
        </w:numPr>
        <w:pStyle w:val="Compact"/>
      </w:pPr>
      <w:r>
        <w:rPr>
          <w:bCs/>
          <w:b/>
        </w:rPr>
        <w:t xml:space="preserve">Community Empowerment:</w:t>
      </w:r>
      <w:r>
        <w:t xml:space="preserve"> </w:t>
      </w:r>
      <w:r>
        <w:t xml:space="preserve">Shift from a deficit model to an empowerment model. Dietitians should work with community leaders to educate populations on food literacy, cooking skills, and budgeting for healthy meals, rather than simply prescribing restrictions.</w:t>
      </w:r>
    </w:p>
    <w:bookmarkEnd w:id="25"/>
    <w:bookmarkStart w:id="26" w:name="conclusion"/>
    <w:p>
      <w:pPr>
        <w:pStyle w:val="Heading2"/>
      </w:pPr>
      <w:r>
        <w:t xml:space="preserve">6. Conclusion</w:t>
      </w:r>
    </w:p>
    <w:p>
      <w:pPr>
        <w:pStyle w:val="FirstParagraph"/>
      </w:pPr>
      <w:r>
        <w:t xml:space="preserve">The profession of the Dietitian stands at a crossroads. In the vibrant yet challenging environment of United Kingdom London, the potential to influence public health outcomes is immense. However, realizing this potential requires a concerted effort from healthcare providers, policymakers, and academic institutions to support and expand the role of nutrition professionals.</w:t>
      </w:r>
    </w:p>
    <w:p>
      <w:pPr>
        <w:pStyle w:val="BodyText"/>
      </w:pPr>
      <w:r>
        <w:t xml:space="preserve">As we move forward, it is essential that we view every Dietitian not just as a clinician treating individual patients, but as a vital component of the United Kingdom London’s public health infrastructure. By addressing systemic inequalities, leveraging digital innovation, and fostering cultural inclusivity, Dietitians can play a transformative role in building a healthier future for all Londoners. The time to act is now; the evidence is clear, and the need is urgent.</w:t>
      </w:r>
    </w:p>
    <w:p>
      <w:pPr>
        <w:pStyle w:val="BodyText"/>
      </w:pPr>
      <w:r>
        <w:t xml:space="preserve">© 2023 Conference on Health Sciences in London. All rights reserved.</w:t>
      </w:r>
      <w:r>
        <w:br/>
      </w:r>
      <w:r>
        <w:t xml:space="preserve">Published in the International Journal of Nutritional Research &amp; Practice.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United Kingdom London: Bridging Public Health Policy and Clinical Practice</dc:title>
  <dc:creator/>
  <dc:language>en</dc:language>
  <cp:keywords/>
  <dcterms:created xsi:type="dcterms:W3CDTF">2026-07-29T18:24:51Z</dcterms:created>
  <dcterms:modified xsi:type="dcterms:W3CDTF">2026-07-29T18:24:51Z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