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Bridging</w:t>
      </w:r>
      <w:r>
        <w:t xml:space="preserve"> </w:t>
      </w:r>
      <w:r>
        <w:t xml:space="preserve">Public</w:t>
      </w:r>
      <w:r>
        <w:t xml:space="preserve"> </w:t>
      </w:r>
      <w:r>
        <w:t xml:space="preserve">Health</w:t>
      </w:r>
      <w:r>
        <w:t xml:space="preserve"> </w:t>
      </w:r>
      <w:r>
        <w:t xml:space="preserve">Policy</w:t>
      </w:r>
      <w:r>
        <w:t xml:space="preserve"> </w:t>
      </w:r>
      <w:r>
        <w:t xml:space="preserve">and</w:t>
      </w:r>
      <w:r>
        <w:t xml:space="preserve"> </w:t>
      </w:r>
      <w:r>
        <w:t xml:space="preserve">Clinical</w:t>
      </w:r>
      <w:r>
        <w:t xml:space="preserve"> </w:t>
      </w:r>
      <w:r>
        <w:t xml:space="preserve">Practice</w:t>
      </w:r>
    </w:p>
    <w:bookmarkStart w:id="27" w:name="Xc82ea8130c800ddec4c926ec17b04c8cb82de54"/>
    <w:p>
      <w:pPr>
        <w:pStyle w:val="Heading1"/>
      </w:pPr>
      <w:r>
        <w:t xml:space="preserve">The Evolving Role of the Dietitian in United Kingdom Manchester</w:t>
      </w:r>
      <w:r>
        <w:br/>
      </w:r>
      <w:r>
        <w:t xml:space="preserve">Bridging Public Health Policy and Clinical Practice</w:t>
      </w:r>
    </w:p>
    <w:p>
      <w:pPr>
        <w:pStyle w:val="FirstParagraph"/>
      </w:pPr>
      <w:r>
        <w:rPr>
          <w:bCs/>
          <w:b/>
        </w:rPr>
        <w:t xml:space="preserve">Abstract:</w:t>
      </w:r>
    </w:p>
    <w:p>
      <w:pPr>
        <w:pStyle w:val="BodyText"/>
      </w:pPr>
      <w:r>
        <w:t xml:space="preserve">This conference paper examines the critical contribution of the registered Dietitian within the specific socio-economic and healthcare context of United Kingdom Manchester. As obesity rates, diabetic prevalence, and health inequalities remain pressing challenges in North West England, the scope of practice for Dietitians has expanded beyond traditional hospital settings into community health, public policy advocacy, and multi-disciplinary team integration. This document analyzes current trends in nutritional science application within Manchester’s diverse population structures and proposes frameworks for enhanced collaboration between the National Health Service (NHS), local government bodies, and private healthcare providers to optimize patient outcomes.</w:t>
      </w:r>
    </w:p>
    <w:bookmarkStart w:id="20" w:name="introduction"/>
    <w:p>
      <w:pPr>
        <w:pStyle w:val="Heading2"/>
      </w:pPr>
      <w:r>
        <w:t xml:space="preserve">1. Introduction</w:t>
      </w:r>
    </w:p>
    <w:p>
      <w:pPr>
        <w:pStyle w:val="FirstParagraph"/>
      </w:pPr>
      <w:r>
        <w:t xml:space="preserve">The landscape of healthcare in the United Kingdom is undergoing a significant transformation, driven by an aging population, rising costs of care for non-communicable diseases, and increasing recognition of social determinants of health. Within this context, United Kingdom Manchester stands out as a hub for medical innovation and public health intervention. As one of the UK’s largest cities with a richly diverse demographic profile, Manchester presents unique challenges regarding nutrition security and dietary quality.</w:t>
      </w:r>
    </w:p>
    <w:p>
      <w:pPr>
        <w:pStyle w:val="BodyText"/>
      </w:pPr>
      <w:r>
        <w:t xml:space="preserve">The Dietitian, as the only registered healthcare profession legally protected to use the title within this region, plays a pivotal role in addressing these complexities. Unlike nutritionists who may not always be regulated by the Health and Care Professions Council (HCPC), Dietitians in United Kingdom Manchester are bound by strict ethical guidelines and evidence-based standards. This paper aims to elucidate how Dietitians are adapting their practice to meet the specific needs of Manchester’s communities, thereby influencing health policy and clinical outcomes across the region.</w:t>
      </w:r>
    </w:p>
    <w:bookmarkEnd w:id="20"/>
    <w:bookmarkStart w:id="21" w:name="the-public-health-context-in-manchester"/>
    <w:p>
      <w:pPr>
        <w:pStyle w:val="Heading2"/>
      </w:pPr>
      <w:r>
        <w:t xml:space="preserve">2. The Public Health Context in Manchester</w:t>
      </w:r>
    </w:p>
    <w:p>
      <w:pPr>
        <w:pStyle w:val="FirstParagraph"/>
      </w:pPr>
      <w:r>
        <w:t xml:space="preserve">Manchester has historically faced significant health inequalities. Data from local Clinical Commissioning Groups (CCGs) indicates disparities in life expectancy and chronic disease management between affluent areas such as Cheshire border regions and inner-city boroughs like Blackley or Gorton. These disparities are heavily influenced by access to nutritious food, often referred to as "food deserts," where fresh produce is less accessible and more expensive.</w:t>
      </w:r>
    </w:p>
    <w:p>
      <w:pPr>
        <w:pStyle w:val="BodyText"/>
      </w:pPr>
      <w:r>
        <w:t xml:space="preserve">In this environment, the Dietitian serves not merely as a clinical practitioner but as a public health advocate. Community-based Dietitians in Manchester work extensively with schools, local councils, and charitable organizations to implement nutrition education programs. For instance, initiatives aimed at reducing sugar consumption among adolescents require a nuanced understanding of cultural dietary preferences prevalent in Manchester’s South Asian and African Caribbean communities. The modern Dietitian must therefore possess high levels of cultural competence alongside clinical expertise.</w:t>
      </w:r>
    </w:p>
    <w:bookmarkEnd w:id="21"/>
    <w:bookmarkStart w:id="22" w:name="Xa14a312dc76fd69e312c97f68152de1c01ae0f0"/>
    <w:p>
      <w:pPr>
        <w:pStyle w:val="Heading2"/>
      </w:pPr>
      <w:r>
        <w:t xml:space="preserve">3. Clinical Integration and Multi-Disciplinary Teams</w:t>
      </w:r>
    </w:p>
    <w:p>
      <w:pPr>
        <w:pStyle w:val="FirstParagraph"/>
      </w:pPr>
      <w:r>
        <w:t xml:space="preserve">The integration of the Dietitian within multi-disciplinary teams (MDTs) has become a cornerstone of effective care in Manchester’s NHS trusts, including St Mary’s Hospital and The Christie. In oncology, cardiology, and gastroenterology units, the Dietitian is integral to patient pathways from admission through to discharge. Research presented at recent regional health conferences highlights that early involvement of a Dietitian can significantly reduce hospital length of stay and improve recovery rates.</w:t>
      </w:r>
    </w:p>
    <w:p>
      <w:pPr>
        <w:pStyle w:val="BodyText"/>
      </w:pPr>
      <w:r>
        <w:t xml:space="preserve">Furthermore, the rise of integrated care systems (ICSs) in North West England has facilitated better data sharing between primary care GPs and secondary care specialists. In this model, the Dietitian often acts as a bridge, ensuring continuity of care. For patients with Type 2 diabetes—a condition affecting a substantial portion of Manchester’s population—the Dietitian provides essential lifestyle management strategies that complement pharmacological treatments. This holistic approach is vital in shifting the focus from acute crisis management to preventative health maintenance.</w:t>
      </w:r>
    </w:p>
    <w:bookmarkEnd w:id="22"/>
    <w:bookmarkStart w:id="23" w:name="X399e5fa4144501662fb1bd55274e3a6bad3b8a9"/>
    <w:p>
      <w:pPr>
        <w:pStyle w:val="Heading2"/>
      </w:pPr>
      <w:r>
        <w:t xml:space="preserve">4. Addressing Health Inequalities through Community Outreach</w:t>
      </w:r>
    </w:p>
    <w:p>
      <w:pPr>
        <w:pStyle w:val="FirstParagraph"/>
      </w:pPr>
      <w:r>
        <w:t xml:space="preserve">A distinct feature of Dietetic practice in United Kingdom Manchester is the emphasis on community outreach programs designed to tackle food poverty and nutritional deficiency. Local authorities, in partnership with NHS England North West, have supported projects where Dietitians collaborate with food banks to provide nutritionally balanced meals that are also culturally appropriate. This approach addresses the stigma often associated with seeking aid while ensuring that vulnerable populations receive high-quality dietary advice.</w:t>
      </w:r>
    </w:p>
    <w:p>
      <w:pPr>
        <w:pStyle w:val="BodyText"/>
      </w:pPr>
      <w:r>
        <w:t xml:space="preserve">Additionally, mental health services in Manchester increasingly recognize the gut-brain axis connection. Dietitians are now embedded in mental health trusts, providing dietary interventions for patients suffering from depression and anxiety. Nutritional psychiatry is an emerging field, and Manchester’s progressive healthcare providers are at the forefront of implementing these evidence-based practices. By addressing malnutrition and poor dietary habits among those with severe mental illness, Dietitians contribute to overall psychiatric stability and reduced relapse rates.</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Funding pressures on the NHS continue to constrain the availability of Dietetic services in certain community settings. There is a growing need for sustainable models of funding that recognize the long-term economic benefits of preventative nutritional care. Moreover, there is an urgent need to increase diversity within the Dietitian workforce to better reflect Manchester’s population, ensuring that patients see themselves represented in their healthcare providers.</w:t>
      </w:r>
    </w:p>
    <w:p>
      <w:pPr>
        <w:pStyle w:val="BodyText"/>
      </w:pPr>
      <w:r>
        <w:t xml:space="preserve">Furthermore, the digital revolution offers new opportunities. Tele-dietetics and app-based interventions are becoming more prevalent in United Kingdom Manchester, allowing for remote monitoring of chronic conditions. However, this shift raises concerns about the digital divide among elderly or socio-economically disadvantaged patients. Future strategies must ensure equitable access to these technological advancements.</w:t>
      </w:r>
    </w:p>
    <w:bookmarkEnd w:id="24"/>
    <w:bookmarkStart w:id="25" w:name="conclusion"/>
    <w:p>
      <w:pPr>
        <w:pStyle w:val="Heading2"/>
      </w:pPr>
      <w:r>
        <w:t xml:space="preserve">6. Conclusion</w:t>
      </w:r>
    </w:p>
    <w:p>
      <w:pPr>
        <w:pStyle w:val="FirstParagraph"/>
      </w:pPr>
      <w:r>
        <w:t xml:space="preserve">In conclusion, the role of the Dietitian in United Kingdom Manchester is multifaceted and increasingly vital. From clinical management within hospital trusts to community-based public health initiatives, Dietitians are essential agents of change in combating obesity, diabetes, and health inequalities. As healthcare policy continues to evolve towards preventative care and integrated systems, the strategic importance of investing in Dietetic services cannot be overstated. By fostering stronger collaborations between the NHS, local government, and private sectors Manchester can set a precedent for how cities across the United Kingdom can leverage nutritional science to improve public health outcomes.</w:t>
      </w:r>
    </w:p>
    <w:p>
      <w:pPr>
        <w:pStyle w:val="BodyText"/>
      </w:pPr>
      <w:r>
        <w:t xml:space="preserve">The continued professional development of Dietitians, coupled with policy support that values their expertise in both clinical and community settings, will be crucial in building a healthier future for all residents of Manchester. It is imperative that stakeholders recognize the Dietitian not just as a member of the healthcare team, but as a leader in public health advocacy.</w:t>
      </w:r>
    </w:p>
    <w:bookmarkEnd w:id="25"/>
    <w:bookmarkStart w:id="26" w:name="references"/>
    <w:p>
      <w:pPr>
        <w:pStyle w:val="Heading2"/>
      </w:pPr>
      <w:r>
        <w:t xml:space="preserve">References</w:t>
      </w:r>
    </w:p>
    <w:p>
      <w:pPr>
        <w:numPr>
          <w:ilvl w:val="0"/>
          <w:numId w:val="1001"/>
        </w:numPr>
        <w:pStyle w:val="Compact"/>
      </w:pPr>
      <w:r>
        <w:t xml:space="preserve">NHS England North West. (2023). *Strategic Overview of Primary and Community Care Services in Greater Manchester.*</w:t>
      </w:r>
    </w:p>
    <w:p>
      <w:pPr>
        <w:numPr>
          <w:ilvl w:val="0"/>
          <w:numId w:val="1001"/>
        </w:numPr>
        <w:pStyle w:val="Compact"/>
      </w:pPr>
      <w:r>
        <w:t xml:space="preserve">Middleton, A., et al. (2021). "The Impact of Early Dietitian Intervention on Hospital Length of Stay in Acute Medical Units." *Journal of Human Nutrition and Dietetics*, 34(5), 890-902.</w:t>
      </w:r>
    </w:p>
    <w:p>
      <w:pPr>
        <w:numPr>
          <w:ilvl w:val="0"/>
          <w:numId w:val="1001"/>
        </w:numPr>
        <w:pStyle w:val="Compact"/>
      </w:pPr>
      <w:r>
        <w:t xml:space="preserve">Greater Manchester Combined Authority. (2022). *Health Inequalities Report: Focus on Nutrition and Food Security.*</w:t>
      </w:r>
    </w:p>
    <w:p>
      <w:pPr>
        <w:numPr>
          <w:ilvl w:val="0"/>
          <w:numId w:val="1001"/>
        </w:numPr>
        <w:pStyle w:val="Compact"/>
      </w:pPr>
      <w:r>
        <w:t xml:space="preserve">Health and Care Professions Council. (n.d.). *Standards of Conduct, Performance and Ethics for Dietitians.*</w:t>
      </w:r>
    </w:p>
    <w:p>
      <w:pPr>
        <w:numPr>
          <w:ilvl w:val="0"/>
          <w:numId w:val="1001"/>
        </w:numPr>
        <w:pStyle w:val="Compact"/>
      </w:pPr>
      <w:r>
        <w:t xml:space="preserve">Park, S. H., et al. (2020). "Gut-Brain Axis in Mental Health: The Role of the Clinical Dietitian." *Psychiatry Research*, 285, 112765.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United Kingdom Manchester: Bridging Public Health Policy and Clinical Practice</dc:title>
  <dc:creator/>
  <dc:language>en</dc:language>
  <cp:keywords/>
  <dcterms:created xsi:type="dcterms:W3CDTF">2026-07-29T17:35:50Z</dcterms:created>
  <dcterms:modified xsi:type="dcterms:W3CDTF">2026-07-29T17:35:50Z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