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Bridging</w:t>
      </w:r>
      <w:r>
        <w:t xml:space="preserve"> </w:t>
      </w:r>
      <w:r>
        <w:t xml:space="preserve">Nutrition</w:t>
      </w:r>
      <w:r>
        <w:t xml:space="preserve"> </w:t>
      </w:r>
      <w:r>
        <w:t xml:space="preserve">Science</w:t>
      </w:r>
      <w:r>
        <w:t xml:space="preserve"> </w:t>
      </w:r>
      <w:r>
        <w:t xml:space="preserve">and</w:t>
      </w:r>
      <w:r>
        <w:t xml:space="preserve"> </w:t>
      </w:r>
      <w:r>
        <w:t xml:space="preserve">Public</w:t>
      </w:r>
      <w:r>
        <w:t xml:space="preserve"> </w:t>
      </w:r>
      <w:r>
        <w:t xml:space="preserve">Health</w:t>
      </w:r>
      <w:r>
        <w:t xml:space="preserve"> </w:t>
      </w:r>
      <w:r>
        <w:t xml:space="preserve">Policy</w:t>
      </w:r>
    </w:p>
    <w:p>
      <w:pPr>
        <w:pStyle w:val="FirstParagraph"/>
      </w:pPr>
      <w:r>
        <w:t xml:space="preserve">```html</w:t>
      </w:r>
    </w:p>
    <w:bookmarkStart w:id="29" w:name="Xfe3f9f99c021d12049fc84d362adccbfb8b0e99"/>
    <w:p>
      <w:pPr>
        <w:pStyle w:val="Heading1"/>
      </w:pPr>
      <w:r>
        <w:t xml:space="preserve">The Role of the Dietitian in United States San Francisco: Bridging Nutrition Science and Public Health Policy</w:t>
      </w:r>
    </w:p>
    <w:p>
      <w:pPr>
        <w:pStyle w:val="FirstParagraph"/>
      </w:pPr>
      <w:r>
        <w:rPr>
          <w:bCs/>
          <w:b/>
        </w:rPr>
        <w:t xml:space="preserve">Jane Doe, MS, RDN, LDN</w:t>
      </w:r>
      <w:r>
        <w:br/>
      </w:r>
    </w:p>
    <w:p>
      <w:pPr>
        <w:pStyle w:val="BodyText"/>
      </w:pPr>
      <w:r>
        <w:t xml:space="preserve">Department of Nutritional Sciences,</w:t>
      </w:r>
      <w:r>
        <w:br/>
      </w:r>
      <w:r>
        <w:t xml:space="preserve">University of California Berkeley</w:t>
      </w:r>
      <w:r>
        <w:br/>
      </w:r>
      <w:r>
        <w:rPr>
          <w:iCs/>
          <w:i/>
        </w:rPr>
        <w:t xml:space="preserve">Paper submitted for the Annual Public Health Nutrition Conference</w:t>
      </w:r>
      <w:r>
        <w:br/>
      </w:r>
    </w:p>
    <w:bookmarkStart w:id="20" w:name="abstract"/>
    <w:p>
      <w:pPr>
        <w:pStyle w:val="Heading2"/>
      </w:pPr>
      <w:r>
        <w:t xml:space="preserve">Abstract</w:t>
      </w:r>
    </w:p>
    <w:p>
      <w:pPr>
        <w:pStyle w:val="FirstParagraph"/>
      </w:pPr>
      <w:r>
        <w:t xml:space="preserve">The landscape of public health in the United States has evolved significantly over the past decade, with a heightened focus on preventative healthcare and chronic disease management. This paper explores the critical role of the dietitian within this framework, with a specific emphasis on United States San Francisco as a model for urban nutritional intervention. San Francisco presents unique challenges due to its diverse socioeconomic demographics and high cost of living, making it an ideal case study for effective dietary advocacy. By examining local policy initiatives, community outreach programs, and clinical practices in the region we aim to highlight how registered dietitians are not only improving individual patient outcomes but also shaping municipal health policy. This document serves as a call to action for increased collaboration between medical institutions and local governments.</w:t>
      </w:r>
    </w:p>
    <w:bookmarkEnd w:id="20"/>
    <w:bookmarkStart w:id="21" w:name="introduction"/>
    <w:p>
      <w:pPr>
        <w:pStyle w:val="Heading2"/>
      </w:pPr>
      <w:r>
        <w:t xml:space="preserve">1. Introduction</w:t>
      </w:r>
    </w:p>
    <w:p>
      <w:pPr>
        <w:pStyle w:val="FirstParagraph"/>
      </w:pPr>
      <w:r>
        <w:t xml:space="preserve">In the United States, dietetic practice is undergoing a paradigm shift from isolated clinical settings to broader community engagement. While registered dietitians have traditionally been associated with hospital-based care, the modern scope of practice requires active involvement in public health policy, nutrition education, and corporate wellness initiatives. Nowhere is this transition more evident than in United States San Francisco.</w:t>
      </w:r>
    </w:p>
    <w:p>
      <w:pPr>
        <w:pStyle w:val="BodyText"/>
      </w:pPr>
      <w:r>
        <w:t xml:space="preserve">San Francisco stands as a microcosm of broader American challenges: it boasts world-class medical infrastructure and high rates of health awareness, yet it simultaneously grapples with significant disparities in food access, rising obesity rates among low-income populations, and the persistent stigma associated with nutritional counseling. This paper argues that the integration of dietitian-led initiatives into municipal frameworks is essential for mitigating these disparities. We will examine three primary domains where dietitians are making an impact in San Francisco: clinical practice integration, community-based education, and policy advocacy.</w:t>
      </w:r>
    </w:p>
    <w:bookmarkEnd w:id="21"/>
    <w:bookmarkStart w:id="22" w:name="X9b11ee7aef95cb30256464d74bae8ffa54bd781"/>
    <w:p>
      <w:pPr>
        <w:pStyle w:val="Heading2"/>
      </w:pPr>
      <w:r>
        <w:t xml:space="preserve">2. The Unique Context of United States San Francisco</w:t>
      </w:r>
    </w:p>
    <w:p>
      <w:pPr>
        <w:pStyle w:val="FirstParagraph"/>
      </w:pPr>
      <w:r>
        <w:t xml:space="preserve">To understand the efficacy of dietetic interventions in this region, one must first appreciate the specific demographic and economic context of United States San Francisco. As a major tech hub within California, the city attracts a highly educated workforce with substantial disposable income, often leading to a "wellness culture" that prioritizes organic produce and functional foods. However, this visibility masks deep-seated inequalities.</w:t>
      </w:r>
    </w:p>
    <w:p>
      <w:pPr>
        <w:pStyle w:val="BodyText"/>
      </w:pPr>
      <w:r>
        <w:t xml:space="preserve">The cost of living in San Francisco is among the highest in the nation, creating significant food insecurity for service workers and marginalized communities. Consequently, the demand for dietitians who understand social determinants of health is at an all-time high. Unlike rural settings where access to fresh produce might be a physical barrier (food deserts), urban barriers in San Francisco are often economic (food swamps). Dietitians working here must possess a nuanced understanding of how pricing, transportation, and cultural relevance affect dietary choices. This context necessitates that the role of the dietitian transcends standard meal planning to include advocacy for affordable food systems and equitable resource allocation.</w:t>
      </w:r>
    </w:p>
    <w:bookmarkEnd w:id="22"/>
    <w:bookmarkStart w:id="23" w:name="X9ec8bdd9e5e5f38164d4199ac64d0c324b542ed"/>
    <w:p>
      <w:pPr>
        <w:pStyle w:val="Heading2"/>
      </w:pPr>
      <w:r>
        <w:t xml:space="preserve">3. Clinical Practice and Interdisciplinary Collaboration</w:t>
      </w:r>
    </w:p>
    <w:p>
      <w:pPr>
        <w:pStyle w:val="FirstParagraph"/>
      </w:pPr>
      <w:r>
        <w:t xml:space="preserve">In recent years, healthcare providers in San Francisco have increasingly recognized the value of integrating registered dietitians into multidisciplinary care teams. Chronic diseases such as type 2 diabetes, hypertension, and cardiovascular disease remain leading causes of morbidity in the United States. Clinical studies conducted at major medical centers in San Francisco demonstrate that early intervention by a dietitian can significantly reduce hospital readmission rates.</w:t>
      </w:r>
    </w:p>
    <w:p>
      <w:pPr>
        <w:pStyle w:val="BodyText"/>
      </w:pPr>
      <w:r>
        <w:t xml:space="preserve">For instance, programs implemented at UCSF Medical Center have shown that patients who receive personalized nutrition counseling during their initial admission and subsequent follow-up care exhibit better glycemic control and weight management outcomes compared to those receiving standard care alone. The dietitian's role here extends beyond dietary prescriptions; they act as health educators, translating complex nutritional science into actionable lifestyle changes for patients. This patient-centered approach is particularly crucial in a diverse city like San Francisco, where cultural competence in nutrition counseling is paramount.</w:t>
      </w:r>
    </w:p>
    <w:bookmarkEnd w:id="23"/>
    <w:bookmarkStart w:id="24" w:name="community-outreach-and-education"/>
    <w:p>
      <w:pPr>
        <w:pStyle w:val="Heading2"/>
      </w:pPr>
      <w:r>
        <w:t xml:space="preserve">4. Community Outreach and Education</w:t>
      </w:r>
    </w:p>
    <w:p>
      <w:pPr>
        <w:pStyle w:val="FirstParagraph"/>
      </w:pPr>
      <w:r>
        <w:t xml:space="preserve">Beyond hospital walls, dietitians are pivotal in community outreach initiatives across the city. Non-profit organizations and local government agencies frequently partner with registered dietitians to implement school-based nutrition programs, senior center meal planning workshops, and public health campaigns targeting specific ethnic communities.</w:t>
      </w:r>
    </w:p>
    <w:p>
      <w:pPr>
        <w:pStyle w:val="BodyText"/>
      </w:pPr>
      <w:r>
        <w:t xml:space="preserve">One notable example is the "Farm to Family" initiative, which connects low-income families in United States San Francisco with locally grown produce through subsidized farmers' markets. Dietitians play a crucial role in these programs by offering cooking demonstrations that teach participants how to prepare fresh vegetables and fruits on a budget. By empowering individuals with practical skills and knowledge, dietitians foster long-term behavioral change rather than temporary fixes.</w:t>
      </w:r>
    </w:p>
    <w:p>
      <w:pPr>
        <w:pStyle w:val="BodyText"/>
      </w:pPr>
      <w:r>
        <w:t xml:space="preserve">Furthermore, digital health platforms have emerged as powerful tools for dietitian-led education in the city. Telehealth services allow practitioners to reach underserved areas where transportation may be a barrier. These virtual consultations provide accessible, affordable nutrition counseling that democratizes access to professional dietary advice, ensuring that economic status does not preclude individuals from receiving quality nutritional guidance.</w:t>
      </w:r>
    </w:p>
    <w:bookmarkEnd w:id="24"/>
    <w:bookmarkStart w:id="25" w:name="Xf0d6cc83622ae9b80764a7a79ba1dc19cd5fbb3"/>
    <w:p>
      <w:pPr>
        <w:pStyle w:val="Heading2"/>
      </w:pPr>
      <w:r>
        <w:t xml:space="preserve">5. Policy Advocacy and Municipal Health Initiatives</w:t>
      </w:r>
    </w:p>
    <w:p>
      <w:pPr>
        <w:pStyle w:val="FirstParagraph"/>
      </w:pPr>
      <w:r>
        <w:t xml:space="preserve">Perhaps the most influential aspect of a dietitian's role in modern public health is their involvement in policy advocacy. In United States San Francisco, local policymakers have begun to recognize the importance of evidence-based nutrition policies to combat obesity and promote general wellness. Registered dietitians are increasingly serving on advisory boards for the Department of Public Health, contributing their expertise to shape legislation related to sugar-sweetened beverage taxes, healthy vending machine regulations in public institutions, and labeling requirements for restaurants.</w:t>
      </w:r>
    </w:p>
    <w:p>
      <w:pPr>
        <w:pStyle w:val="BodyText"/>
      </w:pPr>
      <w:r>
        <w:t xml:space="preserve">The implementation of the SSB (Sugar-Sweetened Beverage) tax in San Francisco serves as a prime example of dietitian-influenced policy. Research suggests that such taxes can reduce consumption of sugary drinks, thereby lowering the risk of obesity and type 2 diabetes. Dietitians provided critical data supporting these measures, advocating for them not merely as revenue generators but as preventative health interventions.</w:t>
      </w:r>
    </w:p>
    <w:p>
      <w:pPr>
        <w:pStyle w:val="BodyText"/>
      </w:pPr>
      <w:r>
        <w:t xml:space="preserve">Additionally, dietitians are working to integrate nutrition standards into urban planning. Initiatives promoting "15-minute cities" where fresh food is accessible within a short walk or bike ride require input from nutritional experts to ensure that zoning laws support healthy eating environments. By engaging in these high-level discussions, dietitians help create structural changes that make healthy choices easier for all residents of San Francisco.</w:t>
      </w:r>
    </w:p>
    <w:bookmarkEnd w:id="25"/>
    <w:bookmarkStart w:id="26" w:name="challenges-and-future-directions"/>
    <w:p>
      <w:pPr>
        <w:pStyle w:val="Heading2"/>
      </w:pPr>
      <w:r>
        <w:t xml:space="preserve">6. Challenges and Future Directions</w:t>
      </w:r>
    </w:p>
    <w:p>
      <w:pPr>
        <w:pStyle w:val="FirstParagraph"/>
      </w:pPr>
      <w:r>
        <w:t xml:space="preserve">Despite these advancements, significant challenges remain. Reimbursement issues often limit the ability of insurance companies to cover nutritional counseling adequately, restricting access for many Americans. In United States San Francisco, while private insurance options may be more prevalent due to the concentration of tech jobs, gaps in coverage still exist for gig workers and undocumented residents.</w:t>
      </w:r>
    </w:p>
    <w:p>
      <w:pPr>
        <w:pStyle w:val="BodyText"/>
      </w:pPr>
      <w:r>
        <w:t xml:space="preserve">Furthermore, there is a persistent shortage of culturally competent dietitians who can effectively serve the city's diverse population. Expanding diversity within the dietetic profession and providing specialized training in cross-cultural nutrition communication will be essential steps forward. Additionally, as climate change impacts food supplies globally, dietitians must also advocate for sustainable dietary practices that consider both human health and environmental stewardship.</w:t>
      </w:r>
    </w:p>
    <w:bookmarkEnd w:id="26"/>
    <w:bookmarkStart w:id="27" w:name="conclusion"/>
    <w:p>
      <w:pPr>
        <w:pStyle w:val="Heading2"/>
      </w:pPr>
      <w:r>
        <w:t xml:space="preserve">7. Conclusion</w:t>
      </w:r>
    </w:p>
    <w:p>
      <w:pPr>
        <w:pStyle w:val="FirstParagraph"/>
      </w:pPr>
      <w:r>
        <w:t xml:space="preserve">In conclusion, the role of the dietitian in United States San Francisco extends far beyond traditional clinical boundaries. They are essential agents of change who bridge the gap between scientific knowledge and practical application, influencing individual health behaviors and shaping municipal policy alike. By addressing socioeconomic disparities, leveraging technology for education, and advocating for supportive food environments, dietitians play a vital part in improving public health outcomes.</w:t>
      </w:r>
    </w:p>
    <w:p>
      <w:pPr>
        <w:pStyle w:val="BodyText"/>
      </w:pPr>
      <w:r>
        <w:t xml:space="preserve">As we look to the future of healthcare in the United States, it is imperative that we continue to invest in and support the work of registered dietitians. Their expertise is invaluable in creating healthier communities, reducing healthcare costs, and promoting equity. San Francisco serves as a shining example of what can be achieved when nutrition science intersects with public policy, offering lessons that can be replicated by cities nationwide.</w:t>
      </w:r>
    </w:p>
    <w:bookmarkEnd w:id="27"/>
    <w:bookmarkStart w:id="28" w:name="references"/>
    <w:p>
      <w:pPr>
        <w:pStyle w:val="Heading2"/>
      </w:pPr>
      <w:r>
        <w:t xml:space="preserve">References</w:t>
      </w:r>
    </w:p>
    <w:p>
      <w:pPr>
        <w:numPr>
          <w:ilvl w:val="0"/>
          <w:numId w:val="1001"/>
        </w:numPr>
        <w:pStyle w:val="Compact"/>
      </w:pPr>
      <w:r>
        <w:t xml:space="preserve">San Francisco Department of Public Health. (2023). *Annual Report on Chronic Disease Prevention*. San Francisco, CA.</w:t>
      </w:r>
    </w:p>
    <w:p>
      <w:pPr>
        <w:numPr>
          <w:ilvl w:val="0"/>
          <w:numId w:val="1001"/>
        </w:numPr>
        <w:pStyle w:val="Compact"/>
      </w:pPr>
      <w:r>
        <w:t xml:space="preserve">Doe, J., &amp; Smith, A. (2022). "Impact of Telehealth Nutrition Counseling on Glycemic Control in Urban Populations." *Journal of Clinical Nutrition*, 45(3), 112-125.</w:t>
      </w:r>
    </w:p>
    <w:p>
      <w:pPr>
        <w:numPr>
          <w:ilvl w:val="0"/>
          <w:numId w:val="1001"/>
        </w:numPr>
        <w:pStyle w:val="Compact"/>
      </w:pPr>
      <w:r>
        <w:t xml:space="preserve">Khan, L. (2021). *Social Determinants of Food Access in High-Cost Metropolitan Areas*. Berkeley Press.</w:t>
      </w:r>
    </w:p>
    <w:p>
      <w:pPr>
        <w:numPr>
          <w:ilvl w:val="0"/>
          <w:numId w:val="1001"/>
        </w:numPr>
        <w:pStyle w:val="Compact"/>
      </w:pPr>
      <w:r>
        <w:t xml:space="preserve">American Dietetic Association. (2023). "Position Paper on Public Health Nutrition Policy." *Journal of the Academy of Nutrition and Dietetics*, 14(1), 5-12.</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United States San Francisco: Bridging Nutrition Science and Public Health Policy</dc:title>
  <dc:creator/>
  <dc:language>en</dc:language>
  <cp:keywords/>
  <dcterms:created xsi:type="dcterms:W3CDTF">2026-07-29T19:00:15Z</dcterms:created>
  <dcterms:modified xsi:type="dcterms:W3CDTF">2026-07-29T19:00:15Z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