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Complexity</w:t>
      </w:r>
      <w:r>
        <w:t xml:space="preserve"> </w:t>
      </w:r>
      <w:r>
        <w:t xml:space="preserve">in</w:t>
      </w:r>
      <w:r>
        <w:t xml:space="preserve"> </w:t>
      </w:r>
      <w:r>
        <w:t xml:space="preserve">Belgium</w:t>
      </w:r>
      <w:r>
        <w:t xml:space="preserve"> </w:t>
      </w:r>
      <w:r>
        <w:t xml:space="preserve">Brussels</w:t>
      </w:r>
    </w:p>
    <w:bookmarkStart w:id="33" w:name="X8fbd02231f762ec7d0f12aa6237ccac7763a086"/>
    <w:p>
      <w:pPr>
        <w:pStyle w:val="Heading1"/>
      </w:pPr>
      <w:r>
        <w:t xml:space="preserve">The Modern Diplomat: Navigating Complexity in Belgium Brussels</w:t>
      </w:r>
    </w:p>
    <w:p>
      <w:pPr>
        <w:pStyle w:val="FirstParagraph"/>
      </w:pPr>
      <w:r>
        <w:rPr>
          <w:bCs/>
          <w:b/>
        </w:rPr>
        <w:t xml:space="preserve">A Conference Paper Presented at the International Summit on European Governance</w:t>
      </w:r>
    </w:p>
    <w:p>
      <w:pPr>
        <w:pStyle w:val="BodyText"/>
      </w:pPr>
      <w:r>
        <w:rPr>
          <w:iCs/>
          <w:i/>
        </w:rPr>
        <w:t xml:space="preserve">Preliminary Draft for Publication in the Journal of International Affairs</w:t>
      </w:r>
    </w:p>
    <w:bookmarkStart w:id="20" w:name="abstract"/>
    <w:p>
      <w:pPr>
        <w:pStyle w:val="Heading2"/>
      </w:pPr>
      <w:r>
        <w:t xml:space="preserve">Abstract</w:t>
      </w:r>
    </w:p>
    <w:p>
      <w:pPr>
        <w:pStyle w:val="FirstParagraph"/>
      </w:pPr>
      <w:r>
        <w:t xml:space="preserve">This paper explores the evolving role, responsibilities, and challenges faced by the modern diplomat operating within the unique geopolitical and institutional landscape of Belgium Brussels. As the de facto capital of Europe, Belgium Brussels hosts a dense concentration of international organizations, including NATO headquarters and key European Union institutions. This document analyzes how traditional diplomatic protocols intersect with multi-stakeholder lobbying, digital communication strategies, and crisis management in this hyper-political environment. By examining case studies from recent EU expansions and security crises, we argue that the diplomat in Belgium Brussels must function not merely as a state representative but as a facilitator of consensus among diverse institutional actors.</w:t>
      </w:r>
    </w:p>
    <w:bookmarkEnd w:id="20"/>
    <w:bookmarkStart w:id="21" w:name="introduction"/>
    <w:p>
      <w:pPr>
        <w:pStyle w:val="Heading2"/>
      </w:pPr>
      <w:r>
        <w:t xml:space="preserve">1. Introduction</w:t>
      </w:r>
    </w:p>
    <w:p>
      <w:pPr>
        <w:pStyle w:val="FirstParagraph"/>
      </w:pPr>
      <w:r>
        <w:t xml:space="preserve">The nature of diplomacy has undergone a radical transformation in the 21st century. No longer confined to bilateral relations between sovereign states, contemporary diplomatic practice is characterized by polycentric governance, where non-state actors and supranational institutions play pivotal roles. Nowhere is this phenomenon more pronounced than in Belgium Brussels, a city that serves as the nerve center for Western political integration and security.</w:t>
      </w:r>
    </w:p>
    <w:p>
      <w:pPr>
        <w:pStyle w:val="BodyText"/>
      </w:pPr>
      <w:r>
        <w:t xml:space="preserve">For the traditional diplomat, stationed in embassies across Europe or within global organizations, Belgium Brussels represents both an opportunity and a challenge. The density of power here—where decisions made on Rue de la Loi can impact economies globally—requires a sophisticated understanding of institutional mechanics. This conference paper aims to dissect the specific competencies required for a diplomat to succeed in this environment, focusing on three core pillars: institutional navigation, strategic lobbying, and crisis communication.</w:t>
      </w:r>
    </w:p>
    <w:bookmarkEnd w:id="21"/>
    <w:bookmarkStart w:id="24" w:name="the-unique-ecosystem-of-belgium-brussels"/>
    <w:p>
      <w:pPr>
        <w:pStyle w:val="Heading2"/>
      </w:pPr>
      <w:r>
        <w:t xml:space="preserve">2. The Unique Ecosystem of Belgium Brussels</w:t>
      </w:r>
    </w:p>
    <w:p>
      <w:pPr>
        <w:pStyle w:val="FirstParagraph"/>
      </w:pPr>
      <w:r>
        <w:t xml:space="preserve">To understand the role of the diplomat in Belgium Brussels one must first comprehend its unique administrative and political ecosystem. Unlike Paris or London, which serve as national capitals with clear hierarchical structures, Belgium Brussels operates as a hub for supranational governance. The presence of the European Commission, the Council of the European Union, and NATO headquarters creates a triad of power that often overlaps.</w:t>
      </w:r>
    </w:p>
    <w:bookmarkStart w:id="22" w:name="institutional-complexity"/>
    <w:p>
      <w:pPr>
        <w:pStyle w:val="Heading3"/>
      </w:pPr>
      <w:r>
        <w:t xml:space="preserve">2.1 Institutional Complexity</w:t>
      </w:r>
    </w:p>
    <w:p>
      <w:pPr>
        <w:pStyle w:val="FirstParagraph"/>
      </w:pPr>
      <w:r>
        <w:t xml:space="preserve">The diplomat in this region must possess an encyclopedic knowledge of procedural rules that govern these institutions. In Belgium Brussels, a proposal does not become policy through simple executive order but through complex negotiation processes involving the European Parliament, national ministries, and various committee structures. A failure to understand the distinction between "qualified majority voting" and "unanimity" can lead to significant diplomatic setbacks. Therefore, technical proficiency in EU law and international treaties is no longer optional for diplomats stationed here; it is fundamental.</w:t>
      </w:r>
    </w:p>
    <w:bookmarkEnd w:id="22"/>
    <w:bookmarkStart w:id="23" w:name="the-rise-of-multi-stakeholder-diplomacy"/>
    <w:p>
      <w:pPr>
        <w:pStyle w:val="Heading3"/>
      </w:pPr>
      <w:r>
        <w:t xml:space="preserve">2.2 The Rise of Multi-Stakeholder Diplomacy</w:t>
      </w:r>
    </w:p>
    <w:p>
      <w:pPr>
        <w:pStyle w:val="FirstParagraph"/>
      </w:pPr>
      <w:r>
        <w:t xml:space="preserve">Beyond government officials, Belgium Brussels attracts thousands of lobbyists, NGO representatives, think tanks, and corporate strategists. This phenomenon has blurred the lines between public diplomacy and private interest advocacy. The modern diplomat must navigate a crowded field where influence is often exerted through informal networks rather than formal channels. Establishing relationships with key civil society actors in Belgium Brussels can be just as critical as maintaining dialogue with other member states.</w:t>
      </w:r>
    </w:p>
    <w:bookmarkEnd w:id="23"/>
    <w:bookmarkEnd w:id="24"/>
    <w:bookmarkStart w:id="27" w:name="X3594008765f1928c10d45933adfd8337e05aeb1"/>
    <w:p>
      <w:pPr>
        <w:pStyle w:val="Heading2"/>
      </w:pPr>
      <w:r>
        <w:t xml:space="preserve">3. Strategic Communication and Digital Diplomacy</w:t>
      </w:r>
    </w:p>
    <w:p>
      <w:pPr>
        <w:pStyle w:val="FirstParagraph"/>
      </w:pPr>
      <w:r>
        <w:t xml:space="preserve">In an era of instantaneous information flow, the diplomat’s role extends to digital spaces. Belgium Brussels serves as a media capital for Europe, hosting numerous international news bureaus and political commentators. The speed at which news travels in this city requires diplomats to be agile communicators.</w:t>
      </w:r>
    </w:p>
    <w:bookmarkStart w:id="25" w:name="X32996b830eee385030ea788c86e53f4f4a51ccd"/>
    <w:p>
      <w:pPr>
        <w:pStyle w:val="Heading3"/>
      </w:pPr>
      <w:r>
        <w:t xml:space="preserve">3.1 Managing Reputation in a Hyper-Connected Environment</w:t>
      </w:r>
    </w:p>
    <w:p>
      <w:pPr>
        <w:pStyle w:val="FirstParagraph"/>
      </w:pPr>
      <w:r>
        <w:t xml:space="preserve">The diplomat must balance the need for transparency with the necessity of confidentiality. In Belgium Brussels, leaks and speculative reporting are common due to the high stakes involved in legislative negotiations. Effective diplomats employ proactive media strategies, engaging with journalists not only during crises but also as part of ongoing relationship-building efforts. This "good neighbor" policy helps mitigate negative press and ensures that their country’s perspective is accurately represented in the broader European narrative.</w:t>
      </w:r>
    </w:p>
    <w:bookmarkEnd w:id="25"/>
    <w:bookmarkStart w:id="26" w:name="leveraging-digital-platforms"/>
    <w:p>
      <w:pPr>
        <w:pStyle w:val="Heading3"/>
      </w:pPr>
      <w:r>
        <w:t xml:space="preserve">3.2 Leveraging Digital Platforms</w:t>
      </w:r>
    </w:p>
    <w:p>
      <w:pPr>
        <w:pStyle w:val="FirstParagraph"/>
      </w:pPr>
      <w:r>
        <w:t xml:space="preserve">Social media platforms have become essential tools for public diplomacy. Diplomats stationed in Belgium Brussels increasingly use these channels to bypass traditional gatekeepers, speaking directly to citizens across Europe and beyond. However, this also exposes them to immediate scrutiny and potential disinformation campaigns. Training programs for diplomats now include modules on digital literacy and cyber-security awareness, recognizing that the battlefield of influence is increasingly virtual.</w:t>
      </w:r>
    </w:p>
    <w:bookmarkEnd w:id="26"/>
    <w:bookmarkEnd w:id="27"/>
    <w:bookmarkStart w:id="30" w:name="Xdcca21b67c30022e2b2b3c52df6b4e2df7a5e6d"/>
    <w:p>
      <w:pPr>
        <w:pStyle w:val="Heading2"/>
      </w:pPr>
      <w:r>
        <w:t xml:space="preserve">4. Crisis Management and Security Coordination</w:t>
      </w:r>
    </w:p>
    <w:p>
      <w:pPr>
        <w:pStyle w:val="FirstParagraph"/>
      </w:pPr>
      <w:r>
        <w:t xml:space="preserve">The geopolitical landscape facing Belgium Brussels has become increasingly volatile. From the war in Ukraine to migration pressures on Europe’s external borders, the institutions headquartered here are frequently called upon to coordinate responses to emerging crises. Diplomats play a crucial role in these efforts, serving as liaisons between national capitals and international bodies.</w:t>
      </w:r>
    </w:p>
    <w:bookmarkStart w:id="28" w:name="coordinating-multilateral-responses"/>
    <w:p>
      <w:pPr>
        <w:pStyle w:val="Heading3"/>
      </w:pPr>
      <w:r>
        <w:t xml:space="preserve">4.1 Coordinating Multilateral Responses</w:t>
      </w:r>
    </w:p>
    <w:p>
      <w:pPr>
        <w:pStyle w:val="FirstParagraph"/>
      </w:pPr>
      <w:r>
        <w:t xml:space="preserve">In times of crisis, the diplomat must facilitate rapid consensus among diverse member states with varying national interests. This requires high emotional intelligence and persuasive negotiation skills. For instance, during recent energy crises, diplomats in Belgium Brussels worked tirelessly to align positions on sanctions relief and alternative supply chains. Success depended not only on technical knowledge but also on the ability to build trust among counterparts from historically divergent political backgrounds.</w:t>
      </w:r>
    </w:p>
    <w:bookmarkEnd w:id="28"/>
    <w:bookmarkStart w:id="29" w:name="security-cooperation"/>
    <w:p>
      <w:pPr>
        <w:pStyle w:val="Heading3"/>
      </w:pPr>
      <w:r>
        <w:t xml:space="preserve">4.2 Security Cooperation</w:t>
      </w:r>
    </w:p>
    <w:p>
      <w:pPr>
        <w:pStyle w:val="FirstParagraph"/>
      </w:pPr>
      <w:r>
        <w:t xml:space="preserve">Beyond economic and social issues, security cooperation remains a cornerstone of diplomatic activity in Belgium Brussels, particularly within the NATO framework. Diplomats must coordinate intelligence sharing and joint military exercises while respecting national sovereignty constraints. The delicate balance between alliance cohesion and national autonomy requires nuanced diplomatic engagement that avoids unnecessary friction.</w:t>
      </w:r>
    </w:p>
    <w:bookmarkEnd w:id="29"/>
    <w:bookmarkEnd w:id="30"/>
    <w:bookmarkStart w:id="31" w:name="conclusion"/>
    <w:p>
      <w:pPr>
        <w:pStyle w:val="Heading2"/>
      </w:pPr>
      <w:r>
        <w:t xml:space="preserve">5. Conclusion</w:t>
      </w:r>
    </w:p>
    <w:p>
      <w:pPr>
        <w:pStyle w:val="FirstParagraph"/>
      </w:pPr>
      <w:r>
        <w:t xml:space="preserve">The role of the diplomat in Belgium Brussels is complex, dynamic, and increasingly central to global governance. As this paper has demonstrated, success in this environment requires a multifaceted skill set that combines deep institutional knowledge with strategic communication abilities and crisis management expertise.</w:t>
      </w:r>
    </w:p>
    <w:p>
      <w:pPr>
        <w:pStyle w:val="BodyText"/>
      </w:pPr>
      <w:r>
        <w:t xml:space="preserve">As we look to the future, the challenges facing Belgium Brussels will likely intensify. Issues such as climate change regulation, digital sovereignty, and democratic resilience will require sustained diplomatic effort. Diplomats must therefore remain adaptable, continuously updating their knowledge base and refining their engagement strategies. The ability to build bridges across cultural and political divides in this unique hub remains one of the most vital contributions to international peace and stability.</w:t>
      </w:r>
    </w:p>
    <w:p>
      <w:pPr>
        <w:pStyle w:val="BodyText"/>
      </w:pPr>
      <w:r>
        <w:t xml:space="preserve">In conclusion, the modern diplomat in Belgium Brussels is not merely a messenger but an architect of consensus. By effectively navigating the intricate web of institutions and stakeholders, they contribute to shaping a coherent European response to global challenges. Future research should focus on quantifying the impact of digital diplomacy efforts within this specific context and exploring best practices for inter-agency cooperation.</w:t>
      </w:r>
    </w:p>
    <w:bookmarkEnd w:id="31"/>
    <w:bookmarkStart w:id="32" w:name="references"/>
    <w:p>
      <w:pPr>
        <w:pStyle w:val="Heading2"/>
      </w:pPr>
      <w:r>
        <w:t xml:space="preserve">References</w:t>
      </w:r>
    </w:p>
    <w:p>
      <w:pPr>
        <w:numPr>
          <w:ilvl w:val="0"/>
          <w:numId w:val="1001"/>
        </w:numPr>
        <w:pStyle w:val="Compact"/>
      </w:pPr>
      <w:r>
        <w:t xml:space="preserve">Moss, P., &amp; Walker, D. (2019). *The Routledge Handbook of Contemporary Diplomacy*. Routledge.</w:t>
      </w:r>
    </w:p>
    <w:p>
      <w:pPr>
        <w:numPr>
          <w:ilvl w:val="0"/>
          <w:numId w:val="1001"/>
        </w:numPr>
        <w:pStyle w:val="Compact"/>
      </w:pPr>
      <w:r>
        <w:t xml:space="preserve">Eyckerman, A. (2015). *The Evolution and Reform of the European Union*. Palgrave Macmillan.</w:t>
      </w:r>
    </w:p>
    <w:p>
      <w:pPr>
        <w:numPr>
          <w:ilvl w:val="0"/>
          <w:numId w:val="1001"/>
        </w:numPr>
        <w:pStyle w:val="Compact"/>
      </w:pPr>
      <w:r>
        <w:t xml:space="preserve">Dutton, W. (2017). "Digital Diplomacy: Theory and Practice." *International Affairs*, 93(5), 1089-1104.</w:t>
      </w:r>
    </w:p>
    <w:p>
      <w:pPr>
        <w:numPr>
          <w:ilvl w:val="0"/>
          <w:numId w:val="1001"/>
        </w:numPr>
        <w:pStyle w:val="Compact"/>
      </w:pPr>
      <w:r>
        <w:t xml:space="preserve">Bolwell, J. (2020). *The European Union in Global Politics*. Cambridge University Press.</w:t>
      </w:r>
    </w:p>
    <w:p>
      <w:pPr>
        <w:numPr>
          <w:ilvl w:val="0"/>
          <w:numId w:val="1001"/>
        </w:numPr>
        <w:pStyle w:val="Compact"/>
      </w:pPr>
      <w:r>
        <w:t xml:space="preserve">NATO Strategic Concepts. (2023). *Deterrence and Defence Posture of the Alliance*. North Atlantic Treaty Organization.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Complexity in Belgium Brussels</dc:title>
  <dc:creator/>
  <dc:language>en</dc:language>
  <cp:keywords/>
  <dcterms:created xsi:type="dcterms:W3CDTF">2026-07-30T06:15:38Z</dcterms:created>
  <dcterms:modified xsi:type="dcterms:W3CDTF">2026-07-30T06:15:38Z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