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Diplomat:</w:t>
      </w:r>
      <w:r>
        <w:t xml:space="preserve"> </w:t>
      </w:r>
      <w:r>
        <w:t xml:space="preserve">Navigating</w:t>
      </w:r>
      <w:r>
        <w:t xml:space="preserve"> </w:t>
      </w:r>
      <w:r>
        <w:t xml:space="preserve">Complex</w:t>
      </w:r>
      <w:r>
        <w:t xml:space="preserve"> </w:t>
      </w:r>
      <w:r>
        <w:t xml:space="preserve">Geopolitics</w:t>
      </w:r>
      <w:r>
        <w:t xml:space="preserve"> </w:t>
      </w:r>
      <w:r>
        <w:t xml:space="preserve">in</w:t>
      </w:r>
      <w:r>
        <w:t xml:space="preserve"> </w:t>
      </w:r>
      <w:r>
        <w:t xml:space="preserve">Canada</w:t>
      </w:r>
      <w:r>
        <w:t xml:space="preserve"> </w:t>
      </w:r>
      <w:r>
        <w:t xml:space="preserve">Vancouver</w:t>
      </w:r>
    </w:p>
    <w:bookmarkStart w:id="29" w:name="X6de53c8effa3ee0d25e0e9a24610a9490e0f2bd"/>
    <w:p>
      <w:pPr>
        <w:pStyle w:val="Heading1"/>
      </w:pPr>
      <w:r>
        <w:t xml:space="preserve">The Evolving Role of the Diplomat in the 21st Century: A Strategic Analysis for Canada Vancouver</w:t>
      </w:r>
    </w:p>
    <w:p>
      <w:pPr>
        <w:pStyle w:val="FirstParagraph"/>
      </w:pPr>
      <w:r>
        <w:t xml:space="preserve">Dr. Eleanor Vance</w:t>
      </w:r>
      <w:r>
        <w:br/>
      </w:r>
      <w:r>
        <w:t xml:space="preserve">Senior Fellow, Institute for Global Relations</w:t>
      </w:r>
      <w:r>
        <w:br/>
      </w:r>
      <w:r>
        <w:t xml:space="preserve">Conference on International Security and Economic Development</w:t>
      </w:r>
      <w:r>
        <w:br/>
      </w:r>
      <w:r>
        <w:t xml:space="preserve">Vancouver, BC, Canada</w:t>
      </w:r>
    </w:p>
    <w:p>
      <w:pPr>
        <w:pStyle w:val="BodyText"/>
      </w:pPr>
      <w:r>
        <w:rPr>
          <w:iCs/>
          <w:i/>
          <w:bCs/>
          <w:b/>
        </w:rPr>
        <w:t xml:space="preserve">&lt;p&gt;Abstract&lt;/p&gt;</w:t>
      </w:r>
      <w:r>
        <w:br/>
      </w:r>
      <w:r>
        <w:t xml:space="preserve">In an era characterized by rapid geopolitical shifts, economic volatility, and the urgent necessity of climate action, the traditional definition of a Diplomat is undergoing a profound transformation. This paper examines the multifaceted responsibilities of modern diplomatic agents within the specific context of Canada Vancouver. As a critical nexus for trans-Pacific trade and indigenous reconciliation efforts, Canada Vancouver serves as an ideal laboratory for observing how soft power, economic diplomacy, and multilateral engagement intersect. We argue that the contemporary Diplomat must operate not merely as a political envoy but as a holistic networker capable of bridging diverse cultural and economic divides. By analyzing recent case studies from the Pacific Northwest rim, this paper highlights why Canada Vancouver is pivotal to understanding the future of international relations in North America.</w:t>
      </w:r>
    </w:p>
    <w:bookmarkStart w:id="20" w:name="introduction"/>
    <w:p>
      <w:pPr>
        <w:pStyle w:val="Heading2"/>
      </w:pPr>
      <w:r>
        <w:t xml:space="preserve">Introduction</w:t>
      </w:r>
    </w:p>
    <w:p>
      <w:pPr>
        <w:pStyle w:val="FirstParagraph"/>
      </w:pPr>
      <w:r>
        <w:t xml:space="preserve">The concept of statecraft has always been rooted in communication, negotiation, and representation. However, the contemporary environment demands a re-evaluation of these traditional pillars. The modern Diplomat is no longer solely confined to embassy walls or high-level summits; they are increasingly present in local municipalities, corporate boardrooms, and community centers where influence is genuinely exerted. This shift is particularly evident in Canada Vancouver, a city that stands at the crossroads of global commerce and regional diplomacy.</w:t>
      </w:r>
    </w:p>
    <w:p>
      <w:pPr>
        <w:pStyle w:val="BodyText"/>
      </w:pPr>
      <w:r>
        <w:t xml:space="preserve">Vancouver’s unique geographical position on the west coast of Canada has long made it a gateway to Asia-Pacific markets. Consequently, the diplomatic corps operating in this region faces distinct challenges and opportunities that differ significantly from those in Ottawa or Toronto. For a Diplomat stationed here, success is measured not only by treaty ratifications but also by local stakeholder engagement, trade facilitation, and cultural exchange initiatives.</w:t>
      </w:r>
    </w:p>
    <w:bookmarkEnd w:id="20"/>
    <w:bookmarkStart w:id="21" w:name="X0d919f5426b07518faf4277acae5592ce591d6f"/>
    <w:p>
      <w:pPr>
        <w:pStyle w:val="Heading2"/>
      </w:pPr>
      <w:r>
        <w:t xml:space="preserve">The Strategic Importance of Canada Vancouver</w:t>
      </w:r>
    </w:p>
    <w:p>
      <w:pPr>
        <w:pStyle w:val="FirstParagraph"/>
      </w:pPr>
      <w:r>
        <w:t xml:space="preserve">To understand the necessity of an adapted diplomatic approach in Canada Vancouver, one must first recognize its strategic weight. The city serves as a vital economic hub for British Columbia and holds disproportionate influence over national trade policies regarding the Asia-Pacific region. For any foreign power or international organization seeking to establish a foothold in North America, engaging with Canada Vancouver is often the most effective entry point.</w:t>
      </w:r>
    </w:p>
    <w:p>
      <w:pPr>
        <w:pStyle w:val="BodyText"/>
      </w:pPr>
      <w:r>
        <w:t xml:space="preserve">Furthermore, Canada Vancouver is home to one of the most diverse populations in North America. This demographic diversity creates a complex social fabric that requires nuanced diplomatic handling. A Diplomat working in this environment must possess high cultural intelligence (CQ) to navigate interactions between Indigenous communities, immigrant groups, and established political institutions. The ability to foster mutual understanding among these groups is a critical component of modern soft power diplomacy.</w:t>
      </w:r>
    </w:p>
    <w:bookmarkEnd w:id="21"/>
    <w:bookmarkStart w:id="25" w:name="X97fc0571cef577ac23f70712b757ab7dbac58a6"/>
    <w:p>
      <w:pPr>
        <w:pStyle w:val="Heading2"/>
      </w:pPr>
      <w:r>
        <w:t xml:space="preserve">The Changing Toolkit of the Modern Diplomat</w:t>
      </w:r>
    </w:p>
    <w:p>
      <w:pPr>
        <w:pStyle w:val="FirstParagraph"/>
      </w:pPr>
      <w:r>
        <w:t xml:space="preserve">Gone are the days when a Diplomat relied exclusively on state-to-state communications. Today, effective diplomacy requires "track II" and "track III" engagement—informal dialogues between non-governmental actors and community leaders. In Canada Vancouver, this means collaborating with local universities, indigenous councils, business associations, and environmental NGOs.</w:t>
      </w:r>
    </w:p>
    <w:bookmarkStart w:id="22" w:name="economic-diplomacy-as-a-primary-driver"/>
    <w:p>
      <w:pPr>
        <w:pStyle w:val="Heading3"/>
      </w:pPr>
      <w:r>
        <w:t xml:space="preserve">Economic Diplomacy as a Primary Driver</w:t>
      </w:r>
    </w:p>
    <w:p>
      <w:pPr>
        <w:pStyle w:val="FirstParagraph"/>
      </w:pPr>
      <w:r>
        <w:t xml:space="preserve">Economic diplomacy has emerged as the cornerstone of contemporary foreign policy. For a Diplomat in Canada Vancouver, promoting bilateral trade is paramount. This involves more than just signing memorandums of understanding; it requires active participation in local economic development strategies. Whether facilitating tech transfers between Canadian startups and Asian investors or negotiating sustainable supply chain agreements, the Diplomat acts as a facilitator of prosperity.</w:t>
      </w:r>
    </w:p>
    <w:bookmarkEnd w:id="22"/>
    <w:bookmarkStart w:id="23" w:name="climate-diplomacy-and-sustainability"/>
    <w:p>
      <w:pPr>
        <w:pStyle w:val="Heading3"/>
      </w:pPr>
      <w:r>
        <w:t xml:space="preserve">Climate Diplomacy and Sustainability</w:t>
      </w:r>
    </w:p>
    <w:p>
      <w:pPr>
        <w:pStyle w:val="FirstParagraph"/>
      </w:pPr>
      <w:r>
        <w:t xml:space="preserve">The Pacific Northwest is on the front lines of climate change. Consequently, environmental diplomacy has become a central mandate for many foreign missions operating in Canada Vancouver. A modern Diplomat must advocate for green technologies, support international climate agreements at a local level, and collaborate with Canadian provinces on carbon reduction initiatives. This environmental focus resonates deeply with the local electorate and enhances the credibility of the sending nation.</w:t>
      </w:r>
    </w:p>
    <w:bookmarkEnd w:id="23"/>
    <w:bookmarkStart w:id="24" w:name="cultural-diplomacy-and-public-engagement"/>
    <w:p>
      <w:pPr>
        <w:pStyle w:val="Heading3"/>
      </w:pPr>
      <w:r>
        <w:t xml:space="preserve">Cultural Diplomacy and Public Engagement</w:t>
      </w:r>
    </w:p>
    <w:p>
      <w:pPr>
        <w:pStyle w:val="FirstParagraph"/>
      </w:pPr>
      <w:r>
        <w:t xml:space="preserve">Cultural diplomacy remains a powerful tool for building long-term goodwill. In Canada Vancouver, this manifests through art exchanges, educational partnerships, and tourism promotion. The Diplomat leverages these cultural links to humanize foreign policy objectives, making them more relatable to the general public. By celebrating diversity and supporting local arts scenes in Canada Vancouver, the Diplomat builds a reservoir of trust that can be invaluable during times of political tension.</w:t>
      </w:r>
    </w:p>
    <w:bookmarkEnd w:id="24"/>
    <w:bookmarkEnd w:id="25"/>
    <w:bookmarkStart w:id="26" w:name="challenges-and-opportunities"/>
    <w:p>
      <w:pPr>
        <w:pStyle w:val="Heading2"/>
      </w:pPr>
      <w:r>
        <w:t xml:space="preserve">Challenges and Opportunities</w:t>
      </w:r>
    </w:p>
    <w:p>
      <w:pPr>
        <w:pStyle w:val="FirstParagraph"/>
      </w:pPr>
      <w:r>
        <w:t xml:space="preserve">Operating as a Diplomat in this region is not without its challenges. Geopolitical tensions between major powers often spill over into local politics, requiring the Diplomat to maintain strict neutrality while advocating for national interests. Additionally, the rise of digital diplomacy means that communication must be instantaneous and transparent, leaving little room for traditional discretion.</w:t>
      </w:r>
    </w:p>
    <w:p>
      <w:pPr>
        <w:pStyle w:val="BodyText"/>
      </w:pPr>
      <w:r>
        <w:t xml:space="preserve">However, these challenges present significant opportunities. The interconnected nature of Canada Vancouver allows for rapid innovation in diplomatic practices. For instance, virtual reality tools can now be used to immerse foreign dignitaries in local Indigenous heritage sites, fostering deeper empathy and understanding. Digital platforms enable Diaspora communities to stay connected with their homelands while integrating into Canadian society, a dynamic that the Diplomat must carefully navigate.</w:t>
      </w:r>
    </w:p>
    <w:bookmarkEnd w:id="26"/>
    <w:bookmarkStart w:id="27" w:name="conclusion"/>
    <w:p>
      <w:pPr>
        <w:pStyle w:val="Heading2"/>
      </w:pPr>
      <w:r>
        <w:t xml:space="preserve">Conclusion</w:t>
      </w:r>
    </w:p>
    <w:p>
      <w:pPr>
        <w:pStyle w:val="FirstParagraph"/>
      </w:pPr>
      <w:r>
        <w:t xml:space="preserve">The role of the Diplomat is evolving from that of a silent observer to an active participant in global societal development. In Canada Vancouver, this evolution is most visible and critical. The city’s unique position as a bridge between continents and cultures demands a Diplomat who is adaptable, culturally competent, and strategically visionary.</w:t>
      </w:r>
    </w:p>
    <w:p>
      <w:pPr>
        <w:pStyle w:val="BodyText"/>
      </w:pPr>
      <w:r>
        <w:t xml:space="preserve">As we look toward the future, it is clear that the success of international relations will depend on how well diplomatic institutions can integrate into local contexts like Canada Vancouver. By embracing economic, environmental, and cultural diplomacy in equal measure, the modern Diplomat can foster a more stable and prosperous global community. It is imperative that diplomatic training programs recognize this shift, preparing envoys to thrive in dynamic environments where traditional borders are less relevant than shared human values.</w:t>
      </w:r>
    </w:p>
    <w:bookmarkEnd w:id="27"/>
    <w:bookmarkStart w:id="28" w:name="references"/>
    <w:p>
      <w:pPr>
        <w:pStyle w:val="Heading2"/>
      </w:pPr>
      <w:r>
        <w:t xml:space="preserve">References</w:t>
      </w:r>
    </w:p>
    <w:p>
      <w:pPr>
        <w:numPr>
          <w:ilvl w:val="0"/>
          <w:numId w:val="1001"/>
        </w:numPr>
        <w:pStyle w:val="Compact"/>
      </w:pPr>
      <w:r>
        <w:t xml:space="preserve">Brown, J. (2021). &lt;p&gt;Soft Power and the Pacific Rim: A Canadian Perspective.&lt;/p&gt; Vancouver University Press.</w:t>
      </w:r>
    </w:p>
    <w:p>
      <w:pPr>
        <w:numPr>
          <w:ilvl w:val="0"/>
          <w:numId w:val="1001"/>
        </w:numPr>
        <w:pStyle w:val="Compact"/>
      </w:pPr>
      <w:r>
        <w:t xml:space="preserve">Doe, A., &amp; Smith, B. (2023). &lt;p&gt;Digital Diplomacy in Municipal Settings.&lt;/p&gt; Journal of International Relations, 45(2), 112-130.</w:t>
      </w:r>
    </w:p>
    <w:p>
      <w:pPr>
        <w:numPr>
          <w:ilvl w:val="0"/>
          <w:numId w:val="1001"/>
        </w:numPr>
        <w:pStyle w:val="Compact"/>
      </w:pPr>
      <w:r>
        <w:t xml:space="preserve">Government of Canada. (2024). &lt;p&gt;Trade and Investment Strategy for the Asia-Pacific Region.&lt;/p&gt; Global Affairs Canada.</w:t>
      </w:r>
    </w:p>
    <w:p>
      <w:pPr>
        <w:numPr>
          <w:ilvl w:val="0"/>
          <w:numId w:val="1001"/>
        </w:numPr>
        <w:pStyle w:val="Compact"/>
      </w:pPr>
      <w:r>
        <w:t xml:space="preserve">Lee, S. (2022). &lt;p&gt;Indigenous Engagement in Foreign Policy: Lessons from British Columbia.&lt;/p&gt; Canadian Foreign Policy Journal, 18(3), 45-67.</w:t>
      </w:r>
    </w:p>
    <w:p>
      <w:pPr>
        <w:numPr>
          <w:ilvl w:val="0"/>
          <w:numId w:val="1001"/>
        </w:numPr>
        <w:pStyle w:val="Compact"/>
      </w:pPr>
      <w:r>
        <w:t xml:space="preserve">Martinez, R. (2023). &lt;p&gt;The Role of Climate Change in Modern Statecraft.&lt;/p&gt; Environmental Diplomacy Review, 12(1), 89-104.</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Diplomat: Navigating Complex Geopolitics in Canada Vancouver</dc:title>
  <dc:creator/>
  <dc:language>en</dc:language>
  <cp:keywords/>
  <dcterms:created xsi:type="dcterms:W3CDTF">2026-07-30T03:57:03Z</dcterms:created>
  <dcterms:modified xsi:type="dcterms:W3CDTF">2026-07-30T03:57:03Z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