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Marseille</w:t>
      </w:r>
    </w:p>
    <w:bookmarkStart w:id="28" w:name="X87536cd7f0b2b87e547bb6bd15d198e4464942c"/>
    <w:p>
      <w:pPr>
        <w:pStyle w:val="Heading1"/>
      </w:pPr>
      <w:r>
        <w:t xml:space="preserve">The Evolving Role of the Diplomat in Contemporary Geopolitics: A Case Study of France Marseille</w:t>
      </w:r>
    </w:p>
    <w:p>
      <w:pPr>
        <w:pStyle w:val="FirstParagraph"/>
      </w:pPr>
      <w:r>
        <w:rPr>
          <w:iCs/>
          <w:i/>
          <w:bCs/>
          <w:b/>
        </w:rPr>
        <w:t xml:space="preserve">Conference Paper Submitted for International Symposium on Modern Diplomacy and Urban Statecraft, 2024</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paper examines the transformation of the traditional diplomatic function in an era defined by multipolarity and digital connectivity. While historic diplomacy was characterized by closed-door negotiations between sovereign states, modern statecraft increasingly relies on public engagement, economic promotion, and cultural exchange. This study specifically analyzes the role of the</w:t>
      </w:r>
      <w:r>
        <w:t xml:space="preserve"> </w:t>
      </w:r>
      <w:r>
        <w:rPr>
          <w:bCs/>
          <w:b/>
        </w:rPr>
        <w:t xml:space="preserve">Diplomat</w:t>
      </w:r>
      <w:r>
        <w:t xml:space="preserve"> </w:t>
      </w:r>
      <w:r>
        <w:t xml:space="preserve">within a major European hub, focusing on</w:t>
      </w:r>
      <w:r>
        <w:t xml:space="preserve"> </w:t>
      </w:r>
      <w:r>
        <w:rPr>
          <w:bCs/>
          <w:b/>
        </w:rPr>
        <w:t xml:space="preserve">France Marseille</w:t>
      </w:r>
      <w:r>
        <w:t xml:space="preserve">. By investigating how diplomatic missions in Marseille navigate complex geopolitical landscapes involving North Africa and the broader Mediterranean region, this paper argues that urban diplomacy has become a critical instrument for soft power projection. The findings suggest that diplomats stationed in secondary cities like Marseille must act as multifaceted agents who bridge cultural divides, foster economic ties, and manage regional security concerns more effectively than their counterparts in capital-centric environments.</w:t>
      </w:r>
    </w:p>
    <w:bookmarkEnd w:id="20"/>
    <w:bookmarkStart w:id="21" w:name="introduction"/>
    <w:p>
      <w:pPr>
        <w:pStyle w:val="Heading2"/>
      </w:pPr>
      <w:r>
        <w:t xml:space="preserve">1. Introduction</w:t>
      </w:r>
    </w:p>
    <w:p>
      <w:pPr>
        <w:pStyle w:val="FirstParagraph"/>
      </w:pPr>
      <w:r>
        <w:t xml:space="preserve">In the 21st century, the definition of diplomacy has expanded significantly beyond the walls of embassies in national capitals. As global challenges such as migration, climate change, and transnational security threats become increasingly localized yet globally interconnected, the utility of</w:t>
      </w:r>
      <w:r>
        <w:t xml:space="preserve"> </w:t>
      </w:r>
      <w:r>
        <w:rPr>
          <w:bCs/>
          <w:b/>
        </w:rPr>
        <w:t xml:space="preserve">Diplomat</w:t>
      </w:r>
      <w:r>
        <w:t xml:space="preserve"> </w:t>
      </w:r>
      <w:r>
        <w:t xml:space="preserve">figures stationed in strategic urban centers has grown exponentially. This paper posits that the modern diplomat is no longer merely a representative of state interests but a facilitator of cross-border cooperation and a curator of international relationships at the municipal level.</w:t>
      </w:r>
    </w:p>
    <w:p>
      <w:pPr>
        <w:pStyle w:val="BodyText"/>
      </w:pPr>
      <w:r>
        <w:t xml:space="preserve">The focus of this analysis is</w:t>
      </w:r>
      <w:r>
        <w:t xml:space="preserve"> </w:t>
      </w:r>
      <w:r>
        <w:rPr>
          <w:bCs/>
          <w:b/>
        </w:rPr>
        <w:t xml:space="preserve">France Marseille</w:t>
      </w:r>
      <w:r>
        <w:t xml:space="preserve">, a city that serves as France’s primary gateway to the Mediterranean and Africa. Historically significant as one of Europe’s oldest cities, Marseille has evolved into a critical node in global trade and migration networks. Consequently, the diplomatic corps operating within this specific geographic and cultural context faces unique challenges and opportunities. This paper explores how diplomats in</w:t>
      </w:r>
      <w:r>
        <w:t xml:space="preserve"> </w:t>
      </w:r>
      <w:r>
        <w:rPr>
          <w:bCs/>
          <w:b/>
        </w:rPr>
        <w:t xml:space="preserve">France Marseille</w:t>
      </w:r>
      <w:r>
        <w:t xml:space="preserve"> </w:t>
      </w:r>
      <w:r>
        <w:t xml:space="preserve">adapt traditional protocols to meet the demands of modern urban diplomacy, highlighting the symbiotic relationship between local governance, international relations, and diplomatic strategy.</w:t>
      </w:r>
    </w:p>
    <w:bookmarkEnd w:id="21"/>
    <w:bookmarkStart w:id="22" w:name="X9090dabc811ecd8c7a85dbb997120ac20d969ef"/>
    <w:p>
      <w:pPr>
        <w:pStyle w:val="Heading2"/>
      </w:pPr>
      <w:r>
        <w:t xml:space="preserve">2. Theoretical Framework: From Westphalia to Urban Statecraft</w:t>
      </w:r>
    </w:p>
    <w:p>
      <w:pPr>
        <w:pStyle w:val="FirstParagraph"/>
      </w:pPr>
      <w:r>
        <w:t xml:space="preserve">The traditional model of diplomacy was established by the Peace of Westphalia in 1648, emphasizing state sovereignty and bilateral relations conducted through formal channels. However, contemporary theory suggests a shift toward "urban diplomacy" or "paradiplomacy," where cities and their representatives play independent roles in international affairs. In this framework, the</w:t>
      </w:r>
      <w:r>
        <w:t xml:space="preserve"> </w:t>
      </w:r>
      <w:r>
        <w:rPr>
          <w:bCs/>
          <w:b/>
        </w:rPr>
        <w:t xml:space="preserve">Diplomat</w:t>
      </w:r>
      <w:r>
        <w:t xml:space="preserve"> </w:t>
      </w:r>
      <w:r>
        <w:t xml:space="preserve">must possess skills ranging from economic negotiation to cultural mediation.</w:t>
      </w:r>
    </w:p>
    <w:p>
      <w:pPr>
        <w:pStyle w:val="BodyText"/>
      </w:pPr>
      <w:r>
        <w:t xml:space="preserve">In the context of</w:t>
      </w:r>
      <w:r>
        <w:t xml:space="preserve"> </w:t>
      </w:r>
      <w:r>
        <w:rPr>
          <w:bCs/>
          <w:b/>
        </w:rPr>
        <w:t xml:space="preserve">France Marseille</w:t>
      </w:r>
      <w:r>
        <w:t xml:space="preserve">, this theoretical shift is particularly evident. The city’s demographic diversity and its historical ties with North African nations create a complex social fabric that requires nuanced diplomatic engagement. Unlike Paris, which often focuses on high-level political strategy and institutional diplomacy, the work of a diplomat in</w:t>
      </w:r>
      <w:r>
        <w:t xml:space="preserve"> </w:t>
      </w:r>
      <w:r>
        <w:rPr>
          <w:bCs/>
          <w:b/>
        </w:rPr>
        <w:t xml:space="preserve">France Marseille</w:t>
      </w:r>
      <w:r>
        <w:t xml:space="preserve"> </w:t>
      </w:r>
      <w:r>
        <w:t xml:space="preserve">involves direct interaction with civil society, business leaders, and community organizers. This grassroots approach allows for greater flexibility and responsiveness to local geopolitical shifts.</w:t>
      </w:r>
    </w:p>
    <w:bookmarkEnd w:id="22"/>
    <w:bookmarkStart w:id="23" w:name="Xaa869afd9d310fff6fb1fd4c48a97be2e2f1c4d"/>
    <w:p>
      <w:pPr>
        <w:pStyle w:val="Heading2"/>
      </w:pPr>
      <w:r>
        <w:t xml:space="preserve">3. The Strategic Importance of France Marseille</w:t>
      </w:r>
    </w:p>
    <w:p>
      <w:pPr>
        <w:pStyle w:val="FirstParagraph"/>
      </w:pPr>
      <w:r>
        <w:rPr>
          <w:bCs/>
          <w:b/>
        </w:rPr>
        <w:t xml:space="preserve">France Marseille</w:t>
      </w:r>
      <w:r>
        <w:t xml:space="preserve"> </w:t>
      </w:r>
      <w:r>
        <w:t xml:space="preserve">is not merely a port city; it is a geopolitical bridge. Located at the crossroads of Europe, Africa, and the Middle East, its strategic location makes it a focal point for international diplomacy. The Grand Port Maritime de Marseille-Fos handles significant volumes of trade with Sub-Saharan Africa and the Levant, making economic diplomacy a central component of diplomatic activities in this region.</w:t>
      </w:r>
    </w:p>
    <w:p>
      <w:pPr>
        <w:pStyle w:val="BodyText"/>
      </w:pPr>
      <w:r>
        <w:t xml:space="preserve">Furthermore,</w:t>
      </w:r>
      <w:r>
        <w:t xml:space="preserve"> </w:t>
      </w:r>
      <w:r>
        <w:rPr>
          <w:bCs/>
          <w:b/>
        </w:rPr>
        <w:t xml:space="preserve">France Marseille</w:t>
      </w:r>
      <w:r>
        <w:t xml:space="preserve"> </w:t>
      </w:r>
      <w:r>
        <w:t xml:space="preserve">serves as a testing ground for integration policies. With one of the highest proportions of foreign-born residents in France, the city is a microcosm of global migration patterns. Diplomats stationed here must navigate sensitive discussions regarding asylum rights, labor markets, and social cohesion. The ability to manage these issues diplomatically influences not only bilateral relations with source countries but also the internal stability of France itself.</w:t>
      </w:r>
    </w:p>
    <w:bookmarkEnd w:id="23"/>
    <w:bookmarkStart w:id="24" w:name="Xceed82d646e96524cd4a6c5f1d1e2811785fbef"/>
    <w:p>
      <w:pPr>
        <w:pStyle w:val="Heading2"/>
      </w:pPr>
      <w:r>
        <w:t xml:space="preserve">4. The Multifaceted Role of the Modern Diplomat</w:t>
      </w:r>
    </w:p>
    <w:p>
      <w:pPr>
        <w:pStyle w:val="FirstParagraph"/>
      </w:pPr>
      <w:r>
        <w:t xml:space="preserve">The contemporary</w:t>
      </w:r>
      <w:r>
        <w:t xml:space="preserve"> </w:t>
      </w:r>
      <w:r>
        <w:rPr>
          <w:bCs/>
          <w:b/>
        </w:rPr>
        <w:t xml:space="preserve">Diplomat</w:t>
      </w:r>
      <w:r>
        <w:t xml:space="preserve"> </w:t>
      </w:r>
      <w:r>
        <w:t xml:space="preserve">in an urban setting like</w:t>
      </w:r>
      <w:r>
        <w:t xml:space="preserve"> </w:t>
      </w:r>
      <w:r>
        <w:rPr>
          <w:bCs/>
          <w:b/>
        </w:rPr>
        <w:t xml:space="preserve">France Marseille</w:t>
      </w:r>
    </w:p>
    <w:p>
      <w:pPr>
        <w:numPr>
          <w:ilvl w:val="0"/>
          <w:numId w:val="1001"/>
        </w:numPr>
        <w:pStyle w:val="Compact"/>
      </w:pPr>
      <w:r>
        <w:rPr>
          <w:bCs/>
          <w:b/>
        </w:rPr>
        <w:t xml:space="preserve">Economic Promoter:</w:t>
      </w:r>
      <w:r>
        <w:t xml:space="preserve"> </w:t>
      </w:r>
      <w:r>
        <w:t xml:space="preserve">Diplomats actively promote trade and investment. In</w:t>
      </w:r>
      <w:r>
        <w:t xml:space="preserve"> </w:t>
      </w:r>
      <w:r>
        <w:rPr>
          <w:bCs/>
          <w:b/>
        </w:rPr>
        <w:t xml:space="preserve">France Marseille</w:t>
      </w:r>
      <w:r>
        <w:t xml:space="preserve">, this involves fostering partnerships between local businesses in Provence-Alpes-Côte d'Azur and international markets, particularly in sectors such as logistics, energy, and technology.</w:t>
      </w:r>
    </w:p>
    <w:p>
      <w:pPr>
        <w:numPr>
          <w:ilvl w:val="0"/>
          <w:numId w:val="1001"/>
        </w:numPr>
        <w:pStyle w:val="Compact"/>
      </w:pPr>
      <w:r>
        <w:rPr>
          <w:bCs/>
          <w:b/>
        </w:rPr>
        <w:t xml:space="preserve">Cultural Ambassador:</w:t>
      </w:r>
      <w:r>
        <w:t xml:space="preserve"> </w:t>
      </w:r>
      <w:r>
        <w:t xml:space="preserve">Soft power remains a crucial tool of statecraft. Diplomats organize cultural events that showcase their nation’s heritage while celebrating the multicultural reality of</w:t>
      </w:r>
      <w:r>
        <w:t xml:space="preserve"> </w:t>
      </w:r>
      <w:r>
        <w:rPr>
          <w:bCs/>
          <w:b/>
        </w:rPr>
        <w:t xml:space="preserve">France Marseille</w:t>
      </w:r>
      <w:r>
        <w:t xml:space="preserve">. These initiatives help to humanize foreign policies and build mutual understanding among diverse populations.</w:t>
      </w:r>
    </w:p>
    <w:p>
      <w:pPr>
        <w:numPr>
          <w:ilvl w:val="0"/>
          <w:numId w:val="1001"/>
        </w:numPr>
        <w:pStyle w:val="Compact"/>
      </w:pPr>
      <w:r>
        <w:rPr>
          <w:bCs/>
          <w:b/>
        </w:rPr>
        <w:t xml:space="preserve">Crisis Manager:</w:t>
      </w:r>
      <w:r>
        <w:t xml:space="preserve"> </w:t>
      </w:r>
      <w:r>
        <w:t xml:space="preserve">Given the region's proximity to zones of instability, diplomats in</w:t>
      </w:r>
      <w:r>
        <w:t xml:space="preserve"> </w:t>
      </w:r>
      <w:r>
        <w:rPr>
          <w:bCs/>
          <w:b/>
        </w:rPr>
        <w:t xml:space="preserve">France Marseille</w:t>
      </w:r>
      <w:r>
        <w:t xml:space="preserve">] are often on the front lines of crisis response. Whether dealing with natural disasters, political unrest abroad, or humanitarian emergencies involving migrant flows, they coordinate closely with local authorities to ensure effective support.</w:t>
      </w:r>
    </w:p>
    <w:p>
      <w:pPr>
        <w:numPr>
          <w:ilvl w:val="0"/>
          <w:numId w:val="1001"/>
        </w:numPr>
        <w:pStyle w:val="Compact"/>
      </w:pPr>
      <w:r>
        <w:rPr>
          <w:bCs/>
          <w:b/>
        </w:rPr>
        <w:t xml:space="preserve">Digital Liaison:</w:t>
      </w:r>
      <w:r>
        <w:t xml:space="preserve"> </w:t>
      </w:r>
      <w:r>
        <w:t xml:space="preserve">In an increasingly digital world, diplomats utilize social media and online platforms to engage directly with the public. This transparency helps counter misinformation and builds trust in diplomatic institutions among the citizens of</w:t>
      </w:r>
      <w:r>
        <w:t xml:space="preserve"> </w:t>
      </w:r>
      <w:r>
        <w:rPr>
          <w:bCs/>
          <w:b/>
        </w:rPr>
        <w:t xml:space="preserve">France Marseille</w:t>
      </w:r>
      <w:r>
        <w:t xml:space="preserve">.</w:t>
      </w:r>
    </w:p>
    <w:bookmarkEnd w:id="24"/>
    <w:bookmarkStart w:id="25" w:name="X4902b6b2dc5d1a51609c1a569269f9334715e12"/>
    <w:p>
      <w:pPr>
        <w:pStyle w:val="Heading2"/>
      </w:pPr>
      <w:r>
        <w:t xml:space="preserve">5. Case Analysis: Challenges and Opportunities</w:t>
      </w:r>
    </w:p>
    <w:p>
      <w:pPr>
        <w:pStyle w:val="FirstParagraph"/>
      </w:pPr>
      <w:r>
        <w:t xml:space="preserve">The implementation of modern diplomatic strategies in</w:t>
      </w:r>
      <w:r>
        <w:t xml:space="preserve"> </w:t>
      </w:r>
      <w:r>
        <w:rPr>
          <w:bCs/>
          <w:b/>
        </w:rPr>
        <w:t xml:space="preserve">France Marseille</w:t>
      </w:r>
      <w:r>
        <w:t xml:space="preserve">] is not without challenges. One significant hurdle is the tension between national foreign policy objectives set by the Ministry of Foreign Affairs and local priorities dictated by municipal governments. A skilled</w:t>
      </w:r>
      <w:r>
        <w:t xml:space="preserve"> </w:t>
      </w:r>
      <w:r>
        <w:rPr>
          <w:bCs/>
          <w:b/>
        </w:rPr>
        <w:t xml:space="preserve">Diplomat</w:t>
      </w:r>
    </w:p>
    <w:p>
      <w:pPr>
        <w:pStyle w:val="BodyText"/>
      </w:pPr>
      <w:r>
        <w:t xml:space="preserve">Additionally, the diversity of</w:t>
      </w:r>
      <w:r>
        <w:t xml:space="preserve"> </w:t>
      </w:r>
      <w:r>
        <w:rPr>
          <w:bCs/>
          <w:b/>
        </w:rPr>
        <w:t xml:space="preserve">France Marseille</w:t>
      </w:r>
      <w:r>
        <w:t xml:space="preserve">] presents both a challenge and an opportunity. The city’s communities maintain strong ties with their countries of origin. Diplomats can leverage these diaspora networks to enhance bilateral relations, yet they must also be vigilant against the instrumentalization of these communities for political ends by foreign actors.</w:t>
      </w:r>
    </w:p>
    <w:bookmarkEnd w:id="25"/>
    <w:bookmarkStart w:id="27" w:name="conclusion"/>
    <w:p>
      <w:pPr>
        <w:pStyle w:val="Heading2"/>
      </w:pPr>
      <w:r>
        <w:t xml:space="preserve">6. Conclusion</w:t>
      </w:r>
    </w:p>
    <w:p>
      <w:pPr>
        <w:pStyle w:val="FirstParagraph"/>
      </w:pPr>
      <w:r>
        <w:t xml:space="preserve">This paper has argued that the role of the diplomat has fundamentally shifted from a purely representative function to one encompassing active partnership and community engagement. The case study of</w:t>
      </w:r>
      <w:r>
        <w:t xml:space="preserve"> </w:t>
      </w:r>
      <w:r>
        <w:rPr>
          <w:bCs/>
          <w:b/>
        </w:rPr>
        <w:t xml:space="preserve">France MarseilleFrance Marseille</w:t>
      </w:r>
    </w:p>
    <w:bookmarkStart w:id="26" w:name="references"/>
    <w:p>
      <w:pPr>
        <w:pStyle w:val="Heading3"/>
      </w:pPr>
      <w:r>
        <w:rPr>
          <w:bCs/>
          <w:b/>
        </w:rPr>
        <w:t xml:space="preserve">References</w:t>
      </w:r>
    </w:p>
    <w:p>
      <w:pPr>
        <w:numPr>
          <w:ilvl w:val="0"/>
          <w:numId w:val="1002"/>
        </w:numPr>
        <w:pStyle w:val="Compact"/>
      </w:pPr>
      <w:r>
        <w:t xml:space="preserve">Kaldor, M., &amp; Selchow, S. (2019). *Urban Diplomacy: Cities and International Relations in the 21st Century*. Polity Press.</w:t>
      </w:r>
    </w:p>
    <w:p>
      <w:pPr>
        <w:numPr>
          <w:ilvl w:val="0"/>
          <w:numId w:val="1002"/>
        </w:numPr>
        <w:pStyle w:val="Compact"/>
      </w:pPr>
      <w:r>
        <w:t xml:space="preserve">Martellozzo, E. (2014). *Cities in World Politics*. Routledge.</w:t>
      </w:r>
    </w:p>
    <w:p>
      <w:pPr>
        <w:numPr>
          <w:ilvl w:val="0"/>
          <w:numId w:val="1002"/>
        </w:numPr>
        <w:pStyle w:val="Compact"/>
      </w:pPr>
      <w:r>
        <w:t xml:space="preserve">Ministry of Europe and Foreign Affairs. (2023). *Strategic Report on Mediterranean Relations*. French Government Publications.</w:t>
      </w:r>
    </w:p>
    <w:p>
      <w:pPr>
        <w:numPr>
          <w:ilvl w:val="0"/>
          <w:numId w:val="1002"/>
        </w:numPr>
        <w:pStyle w:val="Compact"/>
      </w:pPr>
      <w:r>
        <w:t xml:space="preserve">Saintenoy, A., et al. (2018). "The Rise of Paradiplomacy in European Cities." *Journal of International Affairs*, 71(2),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France Marseille</dc:title>
  <dc:creator/>
  <dc:language>en</dc:language>
  <cp:keywords/>
  <dcterms:created xsi:type="dcterms:W3CDTF">2026-07-29T23:11:24Z</dcterms:created>
  <dcterms:modified xsi:type="dcterms:W3CDTF">2026-07-29T23:11:24Z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