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with</w:t>
      </w:r>
      <w:r>
        <w:t xml:space="preserve"> </w:t>
      </w:r>
      <w:r>
        <w:t xml:space="preserve">a</w:t>
      </w:r>
      <w:r>
        <w:t xml:space="preserve"> </w:t>
      </w:r>
      <w:r>
        <w:t xml:space="preserve">Focus</w:t>
      </w:r>
      <w:r>
        <w:t xml:space="preserve"> </w:t>
      </w:r>
      <w:r>
        <w:t xml:space="preserve">on</w:t>
      </w:r>
      <w:r>
        <w:t xml:space="preserve"> </w:t>
      </w:r>
      <w:r>
        <w:t xml:space="preserve">Indonesia,</w:t>
      </w:r>
      <w:r>
        <w:t xml:space="preserve"> </w:t>
      </w:r>
      <w:r>
        <w:t xml:space="preserve">Jakarta</w:t>
      </w:r>
    </w:p>
    <w:bookmarkStart w:id="29" w:name="X7c6cea868c9c402c398781cb9f7a6fd7cf80a70"/>
    <w:p>
      <w:pPr>
        <w:pStyle w:val="Heading1"/>
      </w:pPr>
      <w:r>
        <w:t xml:space="preserve">The Evolving Role of the Diplomat in Contemporary Geopolitics with a Focus on Indonesia, Jakarta</w:t>
      </w:r>
    </w:p>
    <w:p>
      <w:pPr>
        <w:pStyle w:val="FirstParagraph"/>
      </w:pPr>
      <w:r>
        <w:rPr>
          <w:bCs/>
          <w:b/>
        </w:rPr>
        <w:t xml:space="preserve">[Author Name]</w:t>
      </w:r>
      <w:r>
        <w:br/>
      </w:r>
      <w:r>
        <w:t xml:space="preserve">Department of International Relations and Strategic Studies</w:t>
      </w:r>
      <w:r>
        <w:br/>
      </w:r>
      <w:r>
        <w:t xml:space="preserve">Institute for Global Diplomacy and Policy Analysis</w:t>
      </w:r>
      <w:r>
        <w:br/>
      </w:r>
    </w:p>
    <w:bookmarkStart w:id="20" w:name="abstract"/>
    <w:p>
      <w:pPr>
        <w:pStyle w:val="Heading2"/>
      </w:pPr>
      <w:r>
        <w:t xml:space="preserve">Abstract</w:t>
      </w:r>
    </w:p>
    <w:p>
      <w:pPr>
        <w:pStyle w:val="FirstParagraph"/>
      </w:pPr>
      <w:r>
        <w:t xml:space="preserve">This paper examines the transformation of the modern</w:t>
      </w:r>
      <w:r>
        <w:t xml:space="preserve"> </w:t>
      </w:r>
      <w:r>
        <w:rPr>
          <w:bCs/>
          <w:b/>
        </w:rPr>
        <w:t xml:space="preserve">Diplomat</w:t>
      </w:r>
      <w:r>
        <w:t xml:space="preserve"> </w:t>
      </w:r>
      <w:r>
        <w:t xml:space="preserve">within the context of a rapidly shifting global order, specifically analyzing strategic engagements in</w:t>
      </w:r>
      <w:r>
        <w:t xml:space="preserve"> </w:t>
      </w:r>
      <w:r>
        <w:rPr>
          <w:bCs/>
          <w:b/>
        </w:rPr>
        <w:t xml:space="preserve">Indonesia Jakarta</w:t>
      </w:r>
      <w:r>
        <w:t xml:space="preserve">. As Indonesia solidifies its position as a leading emerging economy and a pivotal member of the G20, Jakarta has become more than just an administrative capital; it has evolved into a critical hub for multilateral diplomacy. This study argues that the traditional functions of statecraft are being augmented by digital diplomacy, economic statecraft, and cultural engagement. By focusing on</w:t>
      </w:r>
      <w:r>
        <w:t xml:space="preserve"> </w:t>
      </w:r>
      <w:r>
        <w:rPr>
          <w:bCs/>
          <w:b/>
        </w:rPr>
        <w:t xml:space="preserve">Indonesia Jakarta</w:t>
      </w:r>
      <w:r>
        <w:t xml:space="preserve"> </w:t>
      </w:r>
      <w:r>
        <w:t xml:space="preserve">as a case study, this paper highlights how contemporary diplomats must navigate complex regional dynamics in Southeast Asia while fostering international cooperation on climate change, digital infrastructure, and trade liberalization.</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Diplomat</w:t>
      </w:r>
      <w:r>
        <w:t xml:space="preserve"> </w:t>
      </w:r>
      <w:r>
        <w:t xml:space="preserve">is undergoing a profound metamorphosis. Historically confined to embassies and bilateral negotiations, the scope of diplomatic practice has expanded to encompass public diplomacy, economic advocacy, and crisis management in an interconnected world. Nowhere is this transformation more evident than in Southeast Asia, particularly within</w:t>
      </w:r>
      <w:r>
        <w:t xml:space="preserve"> </w:t>
      </w:r>
      <w:r>
        <w:rPr>
          <w:bCs/>
          <w:b/>
        </w:rPr>
        <w:t xml:space="preserve">Indonesia Jakarta</w:t>
      </w:r>
      <w:r>
        <w:t xml:space="preserve">. As the capital of Indonesia—the largest economy in Southeast Asia and a founding member of ASEAN—Jakarta serves as a nexus for international policy-making. For foreign missions stationed here, the role of the</w:t>
      </w:r>
      <w:r>
        <w:t xml:space="preserve"> </w:t>
      </w:r>
      <w:r>
        <w:rPr>
          <w:bCs/>
          <w:b/>
        </w:rPr>
        <w:t xml:space="preserve">Diplomat</w:t>
      </w:r>
      <w:r>
        <w:t xml:space="preserve"> </w:t>
      </w:r>
      <w:r>
        <w:t xml:space="preserve">has shifted from passive observation to active engagement with diverse stakeholders, including civil society, private sector leaders, and regional blocs.</w:t>
      </w:r>
    </w:p>
    <w:p>
      <w:pPr>
        <w:pStyle w:val="BodyText"/>
      </w:pPr>
      <w:r>
        <w:t xml:space="preserve">This paper explores the multifaceted responsibilities of the modern</w:t>
      </w:r>
      <w:r>
        <w:t xml:space="preserve"> </w:t>
      </w:r>
      <w:r>
        <w:rPr>
          <w:bCs/>
          <w:b/>
        </w:rPr>
        <w:t xml:space="preserve">Diplomat</w:t>
      </w:r>
      <w:r>
        <w:t xml:space="preserve">, emphasizing the unique strategic importance of</w:t>
      </w:r>
      <w:r>
        <w:t xml:space="preserve"> </w:t>
      </w:r>
      <w:r>
        <w:rPr>
          <w:bCs/>
          <w:b/>
        </w:rPr>
        <w:t xml:space="preserve">Indonesia Jakarta</w:t>
      </w:r>
      <w:r>
        <w:t xml:space="preserve">. It posits that success in this region requires a nuanced understanding of local political dynamics, economic aspirations, and cultural sensitivities. The discussion will proceed by analyzing historical context, current geopolitical challenges, and future trajectories for diplomatic engagement centered in</w:t>
      </w:r>
      <w:r>
        <w:t xml:space="preserve"> </w:t>
      </w:r>
      <w:r>
        <w:rPr>
          <w:bCs/>
          <w:b/>
        </w:rPr>
        <w:t xml:space="preserve">Indonesia Jakarta</w:t>
      </w:r>
      <w:r>
        <w:t xml:space="preserve">.</w:t>
      </w:r>
    </w:p>
    <w:bookmarkEnd w:id="21"/>
    <w:bookmarkStart w:id="22" w:name="X86a2e7239ff418160bf1773153b6b759273f513"/>
    <w:p>
      <w:pPr>
        <w:pStyle w:val="Heading2"/>
      </w:pPr>
      <w:r>
        <w:t xml:space="preserve">2. Historical Context: From Colonial Legacy to Sovereign Partnership</w:t>
      </w:r>
    </w:p>
    <w:p>
      <w:pPr>
        <w:pStyle w:val="FirstParagraph"/>
      </w:pPr>
      <w:r>
        <w:t xml:space="preserve">To understand the current role of the</w:t>
      </w:r>
      <w:r>
        <w:t xml:space="preserve"> </w:t>
      </w:r>
      <w:r>
        <w:rPr>
          <w:bCs/>
          <w:b/>
        </w:rPr>
        <w:t xml:space="preserve">Diplomat</w:t>
      </w:r>
      <w:r>
        <w:t xml:space="preserve">, one must appreciate the historical trajectory of</w:t>
      </w:r>
      <w:r>
        <w:t xml:space="preserve"> </w:t>
      </w:r>
      <w:r>
        <w:rPr>
          <w:bCs/>
          <w:b/>
        </w:rPr>
        <w:t xml:space="preserve">Indonesia Jakarta</w:t>
      </w:r>
      <w:r>
        <w:t xml:space="preserve">. Historically, diplomatic relations in this region were often characterized by colonial hierarchies or Cold War alignments. However, since Indonesia's reformasi era and its subsequent democratic consolidation, diplomatic engagements have become more egalitarian and issue-based.</w:t>
      </w:r>
      <w:r>
        <w:t xml:space="preserve"> </w:t>
      </w:r>
      <w:r>
        <w:rPr>
          <w:bCs/>
          <w:b/>
        </w:rPr>
        <w:t xml:space="preserve">Indonesia Jakarta</w:t>
      </w:r>
      <w:r>
        <w:t xml:space="preserve"> </w:t>
      </w:r>
      <w:r>
        <w:t xml:space="preserve">has emerged as a confident actor on the world stage, advocating for principles of non-interference while simultaneously pushing for greater integration in global trade networks.</w:t>
      </w:r>
    </w:p>
    <w:p>
      <w:pPr>
        <w:pStyle w:val="BodyText"/>
      </w:pPr>
      <w:r>
        <w:t xml:space="preserve">The modern</w:t>
      </w:r>
      <w:r>
        <w:t xml:space="preserve"> </w:t>
      </w:r>
      <w:r>
        <w:rPr>
          <w:bCs/>
          <w:b/>
        </w:rPr>
        <w:t xml:space="preserve">Diplomat</w:t>
      </w:r>
      <w:r>
        <w:t xml:space="preserve"> </w:t>
      </w:r>
      <w:r>
        <w:t xml:space="preserve">operating in</w:t>
      </w:r>
      <w:r>
        <w:t xml:space="preserve"> </w:t>
      </w:r>
      <w:r>
        <w:rPr>
          <w:bCs/>
          <w:b/>
        </w:rPr>
        <w:t xml:space="preserve">Indonesia Jakarta</w:t>
      </w:r>
      <w:r>
        <w:t xml:space="preserve"> </w:t>
      </w:r>
      <w:r>
        <w:t xml:space="preserve">must navigate this legacy. Unlike previous decades, today's diplomat does not merely represent foreign interests to a passive recipient but engages with a vibrant democracy that is increasingly assertive about its national sovereignty and regional leadership. This shift demands that the</w:t>
      </w:r>
      <w:r>
        <w:t xml:space="preserve"> </w:t>
      </w:r>
      <w:r>
        <w:rPr>
          <w:bCs/>
          <w:b/>
        </w:rPr>
        <w:t xml:space="preserve">Diplomat</w:t>
      </w:r>
      <w:r>
        <w:t xml:space="preserve"> </w:t>
      </w:r>
      <w:r>
        <w:t xml:space="preserve">possess deep cultural literacy and the ability to build long-term trust-based relationships rather than transactional agreements.</w:t>
      </w:r>
    </w:p>
    <w:bookmarkEnd w:id="22"/>
    <w:bookmarkStart w:id="23" w:name="Xbc4887bede6555c1a9250862c2a3777f086ff7b"/>
    <w:p>
      <w:pPr>
        <w:pStyle w:val="Heading2"/>
      </w:pPr>
      <w:r>
        <w:t xml:space="preserve">3. Jakarta as a Diplomatic Hub in Southeast Asia</w:t>
      </w:r>
    </w:p>
    <w:p>
      <w:pPr>
        <w:pStyle w:val="FirstParagraph"/>
      </w:pPr>
      <w:r>
        <w:rPr>
          <w:bCs/>
          <w:b/>
        </w:rPr>
        <w:t xml:space="preserve">Indonesia Jakarta</w:t>
      </w:r>
      <w:r>
        <w:t xml:space="preserve"> </w:t>
      </w:r>
      <w:r>
        <w:t xml:space="preserve">is not merely a national capital; it is a regional powerhouse. As the headquarters of ASEAN, the region's primary political and economic union,</w:t>
      </w:r>
      <w:r>
        <w:t xml:space="preserve"> </w:t>
      </w:r>
      <w:r>
        <w:rPr>
          <w:bCs/>
          <w:b/>
        </w:rPr>
        <w:t xml:space="preserve">Indonesia Jakarta</w:t>
      </w:r>
      <w:r>
        <w:t xml:space="preserve"> </w:t>
      </w:r>
      <w:r>
        <w:t xml:space="preserve">hosts numerous international organizations, NGOs, and diplomatic corps. Consequently, the role of the</w:t>
      </w:r>
      <w:r>
        <w:t xml:space="preserve"> </w:t>
      </w:r>
      <w:r>
        <w:rPr>
          <w:bCs/>
          <w:b/>
        </w:rPr>
        <w:t xml:space="preserve">Diplomat</w:t>
      </w:r>
      <w:r>
        <w:t xml:space="preserve"> </w:t>
      </w:r>
      <w:r>
        <w:t xml:space="preserve">stationed here extends beyond bilateral relations with Indonesia to include multilateral coordination affecting all Southeast Asian nations.</w:t>
      </w:r>
    </w:p>
    <w:p>
      <w:pPr>
        <w:pStyle w:val="BodyText"/>
      </w:pPr>
      <w:r>
        <w:t xml:space="preserve">The concentration of international missions in</w:t>
      </w:r>
      <w:r>
        <w:t xml:space="preserve"> </w:t>
      </w:r>
      <w:r>
        <w:rPr>
          <w:bCs/>
          <w:b/>
        </w:rPr>
        <w:t xml:space="preserve">Indonesia Jakarta</w:t>
      </w:r>
      <w:r>
        <w:t xml:space="preserve"> </w:t>
      </w:r>
      <w:r>
        <w:t xml:space="preserve">creates a dense ecosystem of diplomatic activity. Here, the</w:t>
      </w:r>
      <w:r>
        <w:t xml:space="preserve"> </w:t>
      </w:r>
      <w:r>
        <w:rPr>
          <w:bCs/>
          <w:b/>
        </w:rPr>
        <w:t xml:space="preserve">Diplomat</w:t>
      </w:r>
      <w:r>
        <w:t xml:space="preserve"> </w:t>
      </w:r>
      <w:r>
        <w:t xml:space="preserve">engages in "concert diplomacy," where multiple states coordinate positions on regional issues such as maritime security, counter-terrorism, and sustainable development. The ability to influence consensus-building processes within ASEAN is a key metric of diplomatic success for any mission operating in</w:t>
      </w:r>
      <w:r>
        <w:t xml:space="preserve"> </w:t>
      </w:r>
      <w:r>
        <w:rPr>
          <w:bCs/>
          <w:b/>
        </w:rPr>
        <w:t xml:space="preserve">Indonesia Jakarta</w:t>
      </w:r>
      <w:r>
        <w:t xml:space="preserve">. Furthermore, the city's growing status as a global conference destination means that the</w:t>
      </w:r>
      <w:r>
        <w:t xml:space="preserve"> </w:t>
      </w:r>
      <w:r>
        <w:rPr>
          <w:bCs/>
          <w:b/>
        </w:rPr>
        <w:t xml:space="preserve">Diplomat</w:t>
      </w:r>
      <w:r>
        <w:t xml:space="preserve"> </w:t>
      </w:r>
      <w:r>
        <w:t xml:space="preserve">must be adept at managing high-level visits and facilitating international forums.</w:t>
      </w:r>
    </w:p>
    <w:bookmarkEnd w:id="23"/>
    <w:bookmarkStart w:id="24" w:name="economic-diplomacy-and-trade-relations"/>
    <w:p>
      <w:pPr>
        <w:pStyle w:val="Heading2"/>
      </w:pPr>
      <w:r>
        <w:t xml:space="preserve">4. Economic Diplomacy and Trade Relations</w:t>
      </w:r>
    </w:p>
    <w:p>
      <w:pPr>
        <w:pStyle w:val="FirstParagraph"/>
      </w:pPr>
      <w:r>
        <w:t xml:space="preserve">In an era where economics is increasingly intertwined with security, the economic mandate of the</w:t>
      </w:r>
      <w:r>
        <w:t xml:space="preserve"> </w:t>
      </w:r>
      <w:r>
        <w:rPr>
          <w:bCs/>
          <w:b/>
        </w:rPr>
        <w:t xml:space="preserve">Diplomat</w:t>
      </w:r>
      <w:r>
        <w:t xml:space="preserve"> </w:t>
      </w:r>
      <w:r>
        <w:t xml:space="preserve">has never been more critical.</w:t>
      </w:r>
      <w:r>
        <w:t xml:space="preserve"> </w:t>
      </w:r>
      <w:r>
        <w:rPr>
          <w:bCs/>
          <w:b/>
        </w:rPr>
        <w:t xml:space="preserve">Indonesia Jakarta</w:t>
      </w:r>
      <w:r>
        <w:t xml:space="preserve">, with its vast consumer market and rich natural resources, represents a significant opportunity for foreign investment and trade. The modern</w:t>
      </w:r>
      <w:r>
        <w:t xml:space="preserve"> </w:t>
      </w:r>
      <w:r>
        <w:rPr>
          <w:bCs/>
          <w:b/>
        </w:rPr>
        <w:t xml:space="preserve">Diplomat</w:t>
      </w:r>
      <w:r>
        <w:t xml:space="preserve"> </w:t>
      </w:r>
      <w:r>
        <w:t xml:space="preserve">acts as an advocate for home-country businesses, providing intelligence on regulatory environments, navigating bureaucratic hurdles, and promoting bilateral trade agreements.</w:t>
      </w:r>
    </w:p>
    <w:p>
      <w:pPr>
        <w:pStyle w:val="BodyText"/>
      </w:pPr>
      <w:r>
        <w:t xml:space="preserve">However, the scope of economic diplomacy in</w:t>
      </w:r>
      <w:r>
        <w:t xml:space="preserve"> </w:t>
      </w:r>
      <w:r>
        <w:rPr>
          <w:bCs/>
          <w:b/>
        </w:rPr>
        <w:t xml:space="preserve">Indonesia Jakarta</w:t>
      </w:r>
      <w:r>
        <w:t xml:space="preserve"> </w:t>
      </w:r>
      <w:r>
        <w:t xml:space="preserve">also involves advocating for fair competition and sustainable practices. The</w:t>
      </w:r>
      <w:r>
        <w:t xml:space="preserve"> </w:t>
      </w:r>
      <w:r>
        <w:rPr>
          <w:bCs/>
          <w:b/>
        </w:rPr>
        <w:t xml:space="preserve">Diplomat</w:t>
      </w:r>
      <w:r>
        <w:t xml:space="preserve"> </w:t>
      </w:r>
      <w:r>
        <w:t xml:space="preserve">must balance the promotion of national commercial interests with adherence to international standards regarding labor rights and environmental protection. For instance, as Indonesia pushes for downstreaming of its nickel industry to boost domestic value addition, the</w:t>
      </w:r>
      <w:r>
        <w:t xml:space="preserve"> </w:t>
      </w:r>
      <w:r>
        <w:rPr>
          <w:bCs/>
          <w:b/>
        </w:rPr>
        <w:t xml:space="preserve">Diplomat</w:t>
      </w:r>
      <w:r>
        <w:t xml:space="preserve"> </w:t>
      </w:r>
      <w:r>
        <w:t xml:space="preserve">must facilitate partnerships that align with both Indonesian developmental goals and foreign investment strategies.</w:t>
      </w:r>
    </w:p>
    <w:bookmarkEnd w:id="24"/>
    <w:bookmarkStart w:id="25" w:name="digital-diplomacy-and-public-engagement"/>
    <w:p>
      <w:pPr>
        <w:pStyle w:val="Heading2"/>
      </w:pPr>
      <w:r>
        <w:t xml:space="preserve">5. Digital Diplomacy and Public Engagement</w:t>
      </w:r>
    </w:p>
    <w:p>
      <w:pPr>
        <w:pStyle w:val="FirstParagraph"/>
      </w:pPr>
      <w:r>
        <w:t xml:space="preserve">The digital revolution has fundamentally altered how diplomacy is practiced. The modern</w:t>
      </w:r>
      <w:r>
        <w:t xml:space="preserve"> </w:t>
      </w:r>
      <w:r>
        <w:rPr>
          <w:bCs/>
          <w:b/>
        </w:rPr>
        <w:t xml:space="preserve">Diplomat</w:t>
      </w:r>
      <w:r>
        <w:t xml:space="preserve">, particularly those based in dynamic urban centers like</w:t>
      </w:r>
      <w:r>
        <w:t xml:space="preserve"> </w:t>
      </w:r>
      <w:r>
        <w:rPr>
          <w:bCs/>
          <w:b/>
        </w:rPr>
        <w:t xml:space="preserve">Indonesia Jakarta</w:t>
      </w:r>
      <w:r>
        <w:t xml:space="preserve">, must leverage social media and digital platforms to engage directly with foreign publics. This "twiplomacy" allows for real-time communication, bypassing traditional media filters to shape narratives and correct misinformation.</w:t>
      </w:r>
    </w:p>
    <w:p>
      <w:pPr>
        <w:pStyle w:val="BodyText"/>
      </w:pPr>
      <w:r>
        <w:t xml:space="preserve">In</w:t>
      </w:r>
      <w:r>
        <w:t xml:space="preserve"> </w:t>
      </w:r>
      <w:r>
        <w:rPr>
          <w:bCs/>
          <w:b/>
        </w:rPr>
        <w:t xml:space="preserve">Indonesia Jakarta</w:t>
      </w:r>
      <w:r>
        <w:t xml:space="preserve">, where internet penetration and social media usage are among the highest in the world, digital diplomacy is essential. The</w:t>
      </w:r>
      <w:r>
        <w:t xml:space="preserve"> </w:t>
      </w:r>
      <w:r>
        <w:rPr>
          <w:bCs/>
          <w:b/>
        </w:rPr>
        <w:t xml:space="preserve">Diplomat</w:t>
      </w:r>
      <w:r>
        <w:t xml:space="preserve"> </w:t>
      </w:r>
      <w:r>
        <w:t xml:space="preserve">must curate content that resonates with Indonesian youth, a demographic that is politically active and digitally savvy. This involves not only promoting national culture but also addressing global issues such as climate change and digital privacy in a way that highlights shared values between the diplomat's home country and Indonesia.</w:t>
      </w:r>
    </w:p>
    <w:bookmarkEnd w:id="25"/>
    <w:bookmarkStart w:id="26" w:name="X6654bddc507bd1e1d25289a7e413112baf39746"/>
    <w:p>
      <w:pPr>
        <w:pStyle w:val="Heading2"/>
      </w:pPr>
      <w:r>
        <w:t xml:space="preserve">6. Challenges: Navigating Geopolitical Rivalries</w:t>
      </w:r>
    </w:p>
    <w:p>
      <w:pPr>
        <w:pStyle w:val="FirstParagraph"/>
      </w:pPr>
      <w:r>
        <w:t xml:space="preserve">The role of the</w:t>
      </w:r>
      <w:r>
        <w:t xml:space="preserve"> </w:t>
      </w:r>
      <w:r>
        <w:rPr>
          <w:bCs/>
          <w:b/>
        </w:rPr>
        <w:t xml:space="preserve">Diplomat</w:t>
      </w:r>
      <w:r>
        <w:t xml:space="preserve"> </w:t>
      </w:r>
      <w:r>
        <w:t xml:space="preserve">in</w:t>
      </w:r>
      <w:r>
        <w:t xml:space="preserve"> </w:t>
      </w:r>
      <w:r>
        <w:rPr>
          <w:bCs/>
          <w:b/>
        </w:rPr>
        <w:t xml:space="preserve">Indonesia Jakarta</w:t>
      </w:r>
      <w:r>
        <w:t xml:space="preserve"> </w:t>
      </w:r>
      <w:r>
        <w:t xml:space="preserve">is further complicated by broader geopolitical rivalries, particularly between major powers such as the United States and China. Indonesia maintains a policy of "free and active" foreign policy, refusing to align exclusively with either bloc. For the</w:t>
      </w:r>
      <w:r>
        <w:t xml:space="preserve"> </w:t>
      </w:r>
      <w:r>
        <w:rPr>
          <w:bCs/>
          <w:b/>
        </w:rPr>
        <w:t xml:space="preserve">Diplomat</w:t>
      </w:r>
      <w:r>
        <w:t xml:space="preserve">, this presents a delicate balancing act. Engaging too closely with one power may alienate Jakarta, while remaining neutral may be perceived as lacking commitment.</w:t>
      </w:r>
    </w:p>
    <w:p>
      <w:pPr>
        <w:pStyle w:val="BodyText"/>
      </w:pPr>
      <w:r>
        <w:t xml:space="preserve">Therefore, the successful</w:t>
      </w:r>
      <w:r>
        <w:t xml:space="preserve"> </w:t>
      </w:r>
      <w:r>
        <w:rPr>
          <w:bCs/>
          <w:b/>
        </w:rPr>
        <w:t xml:space="preserve">Diplomat</w:t>
      </w:r>
      <w:r>
        <w:t xml:space="preserve"> </w:t>
      </w:r>
      <w:r>
        <w:t xml:space="preserve">in</w:t>
      </w:r>
      <w:r>
        <w:t xml:space="preserve"> </w:t>
      </w:r>
      <w:r>
        <w:rPr>
          <w:bCs/>
          <w:b/>
        </w:rPr>
        <w:t xml:space="preserve">Indonesia Jakarta</w:t>
      </w:r>
      <w:r>
        <w:t xml:space="preserve"> </w:t>
      </w:r>
      <w:r>
        <w:t xml:space="preserve">must emphasize cooperation on non-traditional security issues—such as disaster relief, public health, and green technology—where shared interests transcend geopolitical divisions. By focusing on tangible benefits for the Indonesian people, the diplomat can maintain positive relations regardless of broader strategic tensions.</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Diplomat</w:t>
      </w:r>
      <w:r>
        <w:t xml:space="preserve"> </w:t>
      </w:r>
      <w:r>
        <w:t xml:space="preserve">in contemporary international relations is complex and dynamic. As illustrated by its significance as a regional hub,</w:t>
      </w:r>
      <w:r>
        <w:t xml:space="preserve"> </w:t>
      </w:r>
      <w:r>
        <w:rPr>
          <w:bCs/>
          <w:b/>
        </w:rPr>
        <w:t xml:space="preserve">Indonesia Jakarta</w:t>
      </w:r>
      <w:r>
        <w:t xml:space="preserve"> </w:t>
      </w:r>
      <w:r>
        <w:t xml:space="preserve">exemplifies the opportunities and challenges inherent in modern statecraft. The diplomat stationed there must be versatile, combining traditional negotiation skills with digital literacy, economic acumen, and cultural sensitivity. Moving forward, as</w:t>
      </w:r>
      <w:r>
        <w:t xml:space="preserve"> </w:t>
      </w:r>
      <w:r>
        <w:rPr>
          <w:bCs/>
          <w:b/>
        </w:rPr>
        <w:t xml:space="preserve">Indonesia Jakarta</w:t>
      </w:r>
      <w:r>
        <w:t xml:space="preserve"> </w:t>
      </w:r>
      <w:r>
        <w:t xml:space="preserve">continues to rise in global prominence due to its demographic dividend and strategic location, the effectiveness of diplomatic engagement will depend on the ability of the</w:t>
      </w:r>
      <w:r>
        <w:t xml:space="preserve"> </w:t>
      </w:r>
      <w:r>
        <w:rPr>
          <w:bCs/>
          <w:b/>
        </w:rPr>
        <w:t xml:space="preserve">Diplomat</w:t>
      </w:r>
      <w:r>
        <w:t xml:space="preserve"> </w:t>
      </w:r>
      <w:r>
        <w:t xml:space="preserve">to foster inclusive partnerships. Ultimately, diplomacy is no longer just about managing relations between governments; it is about building bridges between societies, with</w:t>
      </w:r>
      <w:r>
        <w:t xml:space="preserve"> </w:t>
      </w:r>
      <w:r>
        <w:rPr>
          <w:bCs/>
          <w:b/>
        </w:rPr>
        <w:t xml:space="preserve">Indonesia Jakarta</w:t>
      </w:r>
      <w:r>
        <w:t xml:space="preserve"> </w:t>
      </w:r>
      <w:r>
        <w:t xml:space="preserve">serving as a vital node in this global network.</w:t>
      </w:r>
    </w:p>
    <w:bookmarkEnd w:id="27"/>
    <w:bookmarkStart w:id="28" w:name="references-selected"/>
    <w:p>
      <w:pPr>
        <w:pStyle w:val="Heading2"/>
      </w:pPr>
      <w:r>
        <w:t xml:space="preserve">References (Selected)</w:t>
      </w:r>
    </w:p>
    <w:p>
      <w:pPr>
        <w:pStyle w:val="FirstParagraph"/>
      </w:pPr>
      <w:r>
        <w:t xml:space="preserve">- Higgott, R. (2019).</w:t>
      </w:r>
      <w:r>
        <w:t xml:space="preserve"> </w:t>
      </w:r>
      <w:r>
        <w:rPr>
          <w:iCs/>
          <w:i/>
        </w:rPr>
        <w:t xml:space="preserve">Diplomacy in a Globalized World: Theories and Practices</w:t>
      </w:r>
      <w:r>
        <w:t xml:space="preserve">. Oxford University Press.</w:t>
      </w:r>
    </w:p>
    <w:p>
      <w:pPr>
        <w:pStyle w:val="BodyText"/>
      </w:pPr>
      <w:r>
        <w:t xml:space="preserve">- Ministry of Foreign Affairs of the Republic of Indonesia. (2023).</w:t>
      </w:r>
      <w:r>
        <w:t xml:space="preserve"> </w:t>
      </w:r>
      <w:r>
        <w:rPr>
          <w:iCs/>
          <w:i/>
        </w:rPr>
        <w:t xml:space="preserve">Anchoring Marine Fulcrum: Forwarding Maritime Policy</w:t>
      </w:r>
      <w:r>
        <w:t xml:space="preserve">. Jakarta.</w:t>
      </w:r>
    </w:p>
    <w:p>
      <w:pPr>
        <w:pStyle w:val="BodyText"/>
      </w:pPr>
      <w:r>
        <w:t xml:space="preserve">- Kahin, A. C. (1952).</w:t>
      </w:r>
      <w:r>
        <w:t xml:space="preserve"> </w:t>
      </w:r>
      <w:r>
        <w:rPr>
          <w:iCs/>
          <w:i/>
        </w:rPr>
        <w:t xml:space="preserve">Nationalism and Revolution in Indonesia</w:t>
      </w:r>
      <w:r>
        <w:t xml:space="preserve">. Cornell University Press.</w:t>
      </w:r>
    </w:p>
    <w:p>
      <w:pPr>
        <w:pStyle w:val="BodyText"/>
      </w:pPr>
      <w:r>
        <w:t xml:space="preserve">- Various ASEAN Charter Documents and G20 Summit Declarations regarding Southeast Asian Economic Integration.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Diplomat in Contemporary Geopolitics with a Focus on Indonesia, Jakarta</dc:title>
  <dc:creator/>
  <cp:keywords/>
  <dcterms:created xsi:type="dcterms:W3CDTF">2026-07-29T18:24:51Z</dcterms:created>
  <dcterms:modified xsi:type="dcterms:W3CDTF">2026-07-29T18:24:51Z</dcterms:modified>
</cp:coreProperties>
</file>

<file path=docProps/custom.xml><?xml version="1.0" encoding="utf-8"?>
<Properties xmlns="http://schemas.openxmlformats.org/officeDocument/2006/custom-properties" xmlns:vt="http://schemas.openxmlformats.org/officeDocument/2006/docPropsVTypes"/>
</file>