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Iran</w:t>
      </w:r>
      <w:r>
        <w:t xml:space="preserve"> </w:t>
      </w:r>
      <w:r>
        <w:t xml:space="preserve">Tehran:</w:t>
      </w:r>
      <w:r>
        <w:t xml:space="preserve"> </w:t>
      </w:r>
      <w:r>
        <w:t xml:space="preserve">Navigating</w:t>
      </w:r>
      <w:r>
        <w:t xml:space="preserve"> </w:t>
      </w:r>
      <w:r>
        <w:t xml:space="preserve">Complex</w:t>
      </w:r>
      <w:r>
        <w:t xml:space="preserve"> </w:t>
      </w:r>
      <w:r>
        <w:t xml:space="preserve">Geopolitical</w:t>
      </w:r>
      <w:r>
        <w:t xml:space="preserve"> </w:t>
      </w:r>
      <w:r>
        <w:t xml:space="preserve">Landscapes</w:t>
      </w:r>
    </w:p>
    <w:p>
      <w:pPr>
        <w:pStyle w:val="FirstParagraph"/>
      </w:pPr>
      <w:r>
        <w:t xml:space="preserve">```html</w:t>
      </w:r>
    </w:p>
    <w:bookmarkStart w:id="27" w:name="X655d7ae1d9ad09f2b45bfa8ee4e50be652cadc0"/>
    <w:p>
      <w:pPr>
        <w:pStyle w:val="Heading1"/>
      </w:pPr>
      <w:r>
        <w:t xml:space="preserve">The Role of the Diplomat in Iran Tehran:</w:t>
      </w:r>
      <w:r>
        <w:br/>
      </w:r>
      <w:r>
        <w:t xml:space="preserve">Navigating Complex Geopolitical Landscapes</w:t>
      </w:r>
    </w:p>
    <w:p>
      <w:pPr>
        <w:pStyle w:val="FirstParagraph"/>
      </w:pPr>
      <w:r>
        <w:rPr>
          <w:bCs/>
          <w:b/>
        </w:rPr>
        <w:t xml:space="preserve">Abstract</w:t>
      </w:r>
    </w:p>
    <w:p>
      <w:pPr>
        <w:pStyle w:val="BodyText"/>
      </w:pPr>
      <w:r>
        <w:t xml:space="preserve">This paper examines the critical function of the diplomat stationed in Iran, specifically within its capital, Tehran. As a hub of political power and historical significance, Tehran presents unique challenges and opportunities for international engagement. We analyze how a skilled diplomat must navigate the intricate web of local customs, regional geopolitical tensions, and domestic policies to foster dialogue. The study highlights that effective diplomacy in this region requires not only strategic negotiation but also deep cultural empathy.</w:t>
      </w:r>
    </w:p>
    <w:bookmarkStart w:id="20" w:name="introduction"/>
    <w:p>
      <w:pPr>
        <w:pStyle w:val="Heading2"/>
      </w:pPr>
      <w:r>
        <w:t xml:space="preserve">1. Introduction</w:t>
      </w:r>
    </w:p>
    <w:p>
      <w:pPr>
        <w:pStyle w:val="FirstParagraph"/>
      </w:pPr>
      <w:r>
        <w:t xml:space="preserve">In the realm of international relations, few cities serve as a crucible for global tension and cooperation quite like Tehran. As the capital of Iran, Tehran is more than just an administrative center; it is the heart of a nation with profound historical roots and significant regional influence. For any foreign representative or diplomat posted to this city, the task extends far beyond standard protocol. The diplomat becomes a bridge between diverse worlds—East and West, tradition and modernity. This paper argues that success for a diplomat in Tehran relies on understanding the nuanced interplay of Persian culture, religious ideology, and pragmatic statecraft.</w:t>
      </w:r>
    </w:p>
    <w:bookmarkEnd w:id="20"/>
    <w:bookmarkStart w:id="21" w:name="the-geopolitical-context-of-iran"/>
    <w:p>
      <w:pPr>
        <w:pStyle w:val="Heading2"/>
      </w:pPr>
      <w:r>
        <w:t xml:space="preserve">2. The Geopolitical Context of Iran</w:t>
      </w:r>
    </w:p>
    <w:p>
      <w:pPr>
        <w:pStyle w:val="FirstParagraph"/>
      </w:pPr>
      <w:r>
        <w:t xml:space="preserve">To understand the weight carried by a diplomat in Tehran, one must first appreciate the geopolitical gravity of Iran itself. Situated at the crossroads of Central Asia and the Middle East, Iran holds strategic importance regarding energy security, regional stability, and non-proliferation efforts. The Iranian government operates under a unique political system that blends democratic elements with religious authority.</w:t>
      </w:r>
    </w:p>
    <w:p>
      <w:pPr>
        <w:pStyle w:val="BodyText"/>
      </w:pPr>
      <w:r>
        <w:t xml:space="preserve">For the diplomat, this duality means navigating two parallel tracks: formal state-to-state relations and informal societal engagement. Policies in Tehran are often influenced by both elected officials and supreme leadership directives. Therefore, a comprehensive strategy for any mission in Iran must account for these layers of decision-making. The diplomat’s primary objective is to maintain channels of communication that can de-escalate tensions while promoting mutual interest.</w:t>
      </w:r>
    </w:p>
    <w:bookmarkEnd w:id="21"/>
    <w:bookmarkStart w:id="22" w:name="cultural-competence-as-a-diplomatic-tool"/>
    <w:p>
      <w:pPr>
        <w:pStyle w:val="Heading2"/>
      </w:pPr>
      <w:r>
        <w:t xml:space="preserve">3. Cultural Competence as a Diplomatic Tool</w:t>
      </w:r>
    </w:p>
    <w:p>
      <w:pPr>
        <w:pStyle w:val="FirstParagraph"/>
      </w:pPr>
      <w:r>
        <w:t xml:space="preserve">In Tehran, culture is not merely background scenery; it is the language of politics. The concept of "Taarof," a complex system of politeness and etiquette, permeates all interactions in Iran. A diplomat who fails to master Taarof risks appearing rude or arrogant, which can derail negotiations before they begin.</w:t>
      </w:r>
    </w:p>
    <w:p>
      <w:pPr>
        <w:pStyle w:val="BodyText"/>
      </w:pPr>
      <w:r>
        <w:t xml:space="preserve">Cultural competence involves understanding hospitality norms, the importance of family ties in decision-making, and the historical pride Iranians take in their pre-Islamic heritage. When a diplomat demonstrates respect for these traditions—by engaging with local literature, history, and art—they build trust. In Tehran’s high-stakes environment, trust is often more valuable than formal treaties because it allows for back-channel communications that can solve impasses.</w:t>
      </w:r>
    </w:p>
    <w:bookmarkEnd w:id="22"/>
    <w:bookmarkStart w:id="23" w:name="Xcb86f6d9d4661d846c4fcbc0e66b3747eb22d15"/>
    <w:p>
      <w:pPr>
        <w:pStyle w:val="Heading2"/>
      </w:pPr>
      <w:r>
        <w:t xml:space="preserve">4. The Challenge of Sanctions and Economic Isolation</w:t>
      </w:r>
    </w:p>
    <w:p>
      <w:pPr>
        <w:pStyle w:val="FirstParagraph"/>
      </w:pPr>
      <w:r>
        <w:t xml:space="preserve">A significant portion of a diplomat's work in Iran revolves around the economic realities imposed by international sanctions. These measures affect daily life in Tehran, from pharmaceutical supplies to technology access. The diplomat must balance their government’s hardline policies with humanitarian concerns.</w:t>
      </w:r>
    </w:p>
    <w:p>
      <w:pPr>
        <w:pStyle w:val="BodyText"/>
      </w:pPr>
      <w:r>
        <w:t xml:space="preserve">This balance requires delicate negotiation. A successful diplomat in this context acts as a mediator who can identify areas where exemptions or humanitarian aid can be facilitated without violating international law. By focusing on human-centric issues such as health, education, and environmental challenges in Tehran, diplomats can maintain relationships even during periods of severe political discord.</w:t>
      </w:r>
    </w:p>
    <w:bookmarkEnd w:id="23"/>
    <w:bookmarkStart w:id="24" w:name="engaging-with-civil-society"/>
    <w:p>
      <w:pPr>
        <w:pStyle w:val="Heading2"/>
      </w:pPr>
      <w:r>
        <w:t xml:space="preserve">5. Engaging with Civil Society</w:t>
      </w:r>
    </w:p>
    <w:p>
      <w:pPr>
        <w:pStyle w:val="FirstParagraph"/>
      </w:pPr>
      <w:r>
        <w:t xml:space="preserve">Tehran is home to a vibrant civil society that includes students, academics, women’s rights advocates, and artists. While government-to-government relations may be strained or frozen, people-to-people diplomacy remains active. The diplomat plays a crucial role in facilitating exchanges between Iranian civil society and their counterparts abroad.</w:t>
      </w:r>
    </w:p>
    <w:p>
      <w:pPr>
        <w:pStyle w:val="BodyText"/>
      </w:pPr>
      <w:r>
        <w:t xml:space="preserve">By organizing cultural forums, educational workshops, and professional networking events in Tehran, diplomats can foster long-term goodwill. This grassroots engagement is essential for building a foundation of understanding that survives political cycles. It humanizes the "other," reducing xenophobia and fear on both sides.</w:t>
      </w:r>
    </w:p>
    <w:bookmarkEnd w:id="24"/>
    <w:bookmarkStart w:id="25" w:name="strategic-patience-and-long-term-vision"/>
    <w:p>
      <w:pPr>
        <w:pStyle w:val="Heading2"/>
      </w:pPr>
      <w:r>
        <w:t xml:space="preserve">6. Strategic Patience and Long-Term Vision</w:t>
      </w:r>
    </w:p>
    <w:p>
      <w:pPr>
        <w:pStyle w:val="FirstParagraph"/>
      </w:pPr>
      <w:r>
        <w:t xml:space="preserve">Diplomacy in Tehran is not about quick wins; it is a marathon, not a sprint. Given the historical complexities of Iran-West relations, progress is often incremental and non-linear. A diplomat must possess strategic patience, understanding that setbacks are part of the process rather than failures.</w:t>
      </w:r>
    </w:p>
    <w:p>
      <w:pPr>
        <w:pStyle w:val="BodyText"/>
      </w:pPr>
      <w:r>
        <w:t xml:space="preserve">This perspective allows for long-term visioning. Even when headlines suggest conflict, behind-the-scenes dialogues in Tehran may be laying the groundwork for future agreements. The diplomat’s role is to keep these channels open, ensuring that when opportunities arise—whether through changes in administration or shifts in regional dynamics—the infrastructure for dialogue already exists.</w:t>
      </w:r>
    </w:p>
    <w:bookmarkEnd w:id="25"/>
    <w:bookmarkStart w:id="26" w:name="conclusion"/>
    <w:p>
      <w:pPr>
        <w:pStyle w:val="Heading2"/>
      </w:pPr>
      <w:r>
        <w:t xml:space="preserve">7. Conclusion</w:t>
      </w:r>
    </w:p>
    <w:p>
      <w:pPr>
        <w:pStyle w:val="FirstParagraph"/>
      </w:pPr>
      <w:r>
        <w:t xml:space="preserve">The position of a diplomat in Iran Tehran is one of the most demanding yet rewarding roles in modern international relations. It requires a sophisticated blend of political acumen, cultural intelligence, and unwavering commitment to peace. As global challenges such as climate change, nuclear security, and regional stability continue to escalate, the need for effective diplomatic engagement with Iran has never been greater.</w:t>
      </w:r>
    </w:p>
    <w:p>
      <w:pPr>
        <w:pStyle w:val="BodyText"/>
      </w:pPr>
      <w:r>
        <w:t xml:space="preserve">Tehran represents a microcosm of the broader Middle East’s complexities. Therefore, lessons learned by diplomats in this city are applicable globally. By investing in deep cultural understanding and maintaining persistent dialogue, diplomats can help transform Tehran from a flashpoint of tension into a center for constructive cooperation. The future of international stability depends on our ability to embrace these nuances and value the human connections that transcend borders.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Iran Tehran: Navigating Complex Geopolitical Landscapes</dc:title>
  <dc:creator/>
  <dc:language>en</dc:language>
  <cp:keywords/>
  <dcterms:created xsi:type="dcterms:W3CDTF">2026-07-29T07:01:21Z</dcterms:created>
  <dcterms:modified xsi:type="dcterms:W3CDTF">2026-07-29T07:01:21Z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