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Geopolitical</w:t>
      </w:r>
      <w:r>
        <w:t xml:space="preserve"> </w:t>
      </w:r>
      <w:r>
        <w:t xml:space="preserve">Complexities</w:t>
      </w:r>
    </w:p>
    <w:bookmarkStart w:id="31" w:name="X1ba81bbd4a893bed0fa492ebe79a60deb9d3332"/>
    <w:p>
      <w:pPr>
        <w:pStyle w:val="Heading1"/>
      </w:pPr>
      <w:r>
        <w:t xml:space="preserve">The Evolving Role of the Diplomat in Iraq Baghdad</w:t>
      </w:r>
      <w:r>
        <w:br/>
      </w:r>
      <w:r>
        <w:t xml:space="preserve">Navigating Geopolitical Complexities and Regional Stability</w:t>
      </w:r>
    </w:p>
    <w:p>
      <w:pPr>
        <w:pStyle w:val="FirstParagraph"/>
      </w:pPr>
      <w:r>
        <w:rPr>
          <w:bCs/>
          <w:b/>
        </w:rPr>
        <w:t xml:space="preserve">Dr. Eleanor Vance</w:t>
      </w:r>
      <w:r>
        <w:br/>
      </w:r>
      <w:r>
        <w:t xml:space="preserve">Department of International Relations, Global Security Institute</w:t>
      </w:r>
      <w:r>
        <w:br/>
      </w:r>
      <w:r>
        <w:t xml:space="preserve">Conference on Middle Eastern Diplomacy and Conflict Resolution, 2024</w:t>
      </w:r>
    </w:p>
    <w:bookmarkStart w:id="20" w:name="abstract"/>
    <w:p>
      <w:pPr>
        <w:pStyle w:val="Heading3"/>
      </w:pPr>
      <w:r>
        <w:rPr>
          <w:bCs/>
          <w:b/>
        </w:rPr>
        <w:t xml:space="preserve">Abstract</w:t>
      </w:r>
    </w:p>
    <w:p>
      <w:pPr>
        <w:pStyle w:val="FirstParagraph"/>
      </w:pPr>
      <w:r>
        <w:t xml:space="preserve">This paper examines the multifaceted role of the modern diplomat stationed in Iraq Baghdad, analyzing how traditional diplomatic frameworks are being adapted to meet the unique challenges of a post-conflict, multi-polar regional environment. By focusing on case studies from recent years, this study highlights how a Diplomat operates at the intersection of security concerns, economic reconstruction, and cultural diplomacy. The research argues that effective engagement in Iraq Baghdad requires a shift from unilateral policy enforcement to nuanced coalition-building and soft power utilization.</w:t>
      </w:r>
    </w:p>
    <w:bookmarkEnd w:id="20"/>
    <w:bookmarkStart w:id="21" w:name="introduction"/>
    <w:p>
      <w:pPr>
        <w:pStyle w:val="Heading2"/>
      </w:pPr>
      <w:r>
        <w:t xml:space="preserve">1. Introduction</w:t>
      </w:r>
    </w:p>
    <w:p>
      <w:pPr>
        <w:pStyle w:val="FirstParagraph"/>
      </w:pPr>
      <w:r>
        <w:t xml:space="preserve">The city of Iraq Baghdad has long served as a symbolic and strategic crossroads between East and West, ancient civilizations and modern geopolitical realities. For decades, the international community’s engagement with this region has been defined by conflict, reconstruction efforts, and shifting alliances. In this volatile context, the figure of the Diplomat assumes a critical importance that transcends traditional protocol. The current era demands a redefinition of diplomatic engagement in Iraq Baghdad, where stability is not merely an absence of war but an active construction involving local stakeholders.</w:t>
      </w:r>
    </w:p>
    <w:p>
      <w:pPr>
        <w:pStyle w:val="BodyText"/>
      </w:pPr>
      <w:r>
        <w:t xml:space="preserve">This paper explores how contemporary diplomats must navigate the intricate web of tribal loyalties, sectarian dynamics, and international proxy interests within Iraq Baghdad. It posits that the success of foreign policy initiatives in this region is contingent upon the diplomat’s ability to act not only as an ambassador but as a mediator, a cultural interpreter, and a facilitator of economic trust.</w:t>
      </w:r>
    </w:p>
    <w:bookmarkEnd w:id="21"/>
    <w:bookmarkStart w:id="22" w:name="X48c9a0b2dc72544781bdfea51e1c854423d011e"/>
    <w:p>
      <w:pPr>
        <w:pStyle w:val="Heading2"/>
      </w:pPr>
      <w:r>
        <w:t xml:space="preserve">2. Historical Context: From Isolation to Engagement</w:t>
      </w:r>
    </w:p>
    <w:p>
      <w:pPr>
        <w:pStyle w:val="FirstParagraph"/>
      </w:pPr>
      <w:r>
        <w:t xml:space="preserve">To understand the present role of the Diplomat in Iraq Baghdad, one must acknowledge the historical weight carried by its institutions. Following decades of isolation and subsequent conflict, Iraq Baghdad became a focal point for international intervention. Early diplomatic efforts were often characterized by military-backed state-building projects that failed to account for local socio-political nuances.</w:t>
      </w:r>
    </w:p>
    <w:p>
      <w:pPr>
        <w:pStyle w:val="BodyText"/>
      </w:pPr>
      <w:r>
        <w:t xml:space="preserve">However, the last decade has seen a significant pivot toward normalization and sovereignty restoration in Iraq Baghdad. This shift has empowered local governance structures while simultaneously inviting new external actors seeking influence. Consequently, the Diplomat today operates in an environment where legitimacy is derived from consensus rather than coercion. The failure of top-down approaches has necessitated a bottom-up diplomatic strategy, emphasizing community engagement and grassroots stability.</w:t>
      </w:r>
    </w:p>
    <w:bookmarkEnd w:id="22"/>
    <w:bookmarkStart w:id="26" w:name="Xceed82d646e96524cd4a6c5f1d1e2811785fbef"/>
    <w:p>
      <w:pPr>
        <w:pStyle w:val="Heading2"/>
      </w:pPr>
      <w:r>
        <w:t xml:space="preserve">3. The Multifaceted Role of the Modern Diplomat</w:t>
      </w:r>
    </w:p>
    <w:bookmarkStart w:id="23" w:name="security-and-strategic-dialogue"/>
    <w:p>
      <w:pPr>
        <w:pStyle w:val="Heading3"/>
      </w:pPr>
      <w:r>
        <w:t xml:space="preserve">3.1 Security and Strategic Dialogue</w:t>
      </w:r>
    </w:p>
    <w:p>
      <w:pPr>
        <w:pStyle w:val="FirstParagraph"/>
      </w:pPr>
      <w:r>
        <w:t xml:space="preserve">In Iraq Baghdad, security remains the paramount concern for any foreign mission. However, the role of the Diplomat has evolved from intelligence gathering to strategic dialogue regarding regional security architecture. With Iran, Turkey, and Western powers all maintaining interests in Iraq Baghdad, diplomats must facilitate de-escalation mechanisms. They act as crucial channels for back-channel communications that prevent minor incidents from spiraling into broader regional conflicts.</w:t>
      </w:r>
    </w:p>
    <w:bookmarkEnd w:id="23"/>
    <w:bookmarkStart w:id="24" w:name="economic-diplomacy-and-reconstruction"/>
    <w:p>
      <w:pPr>
        <w:pStyle w:val="Heading3"/>
      </w:pPr>
      <w:r>
        <w:t xml:space="preserve">3.2 Economic Diplomacy and Reconstruction</w:t>
      </w:r>
    </w:p>
    <w:p>
      <w:pPr>
        <w:pStyle w:val="FirstParagraph"/>
      </w:pPr>
      <w:r>
        <w:t xml:space="preserve">Economic instability is a primary driver of unrest in Iraq Baghdad. The Diplomat plays a pivotal role in attracting foreign direct investment (FDI) by creating an environment conducive to business. This involves navigating complex regulatory frameworks, addressing corruption concerns, and promoting transparency. By leveraging international financial institutions and bilateral trade agreements, diplomats help integrate Iraq Baghdad into the global economy, thereby providing alternative livelihoods that undermine extremist narratives.</w:t>
      </w:r>
    </w:p>
    <w:bookmarkEnd w:id="24"/>
    <w:bookmarkStart w:id="25" w:name="cultural-diplomacy-as-soft-power"/>
    <w:p>
      <w:pPr>
        <w:pStyle w:val="Heading3"/>
      </w:pPr>
      <w:r>
        <w:t xml:space="preserve">3.3 Cultural Diplomacy as Soft Power</w:t>
      </w:r>
    </w:p>
    <w:p>
      <w:pPr>
        <w:pStyle w:val="FirstParagraph"/>
      </w:pPr>
      <w:r>
        <w:t xml:space="preserve">Cultural diplomacy has emerged as a potent tool for the Diplomat in Iraq Baghdad. By promoting educational exchanges, art exhibitions, and academic collaborations between Iraq Baghdad and host nations, diplomats help humanize foreign presence. This "soft power" approach fosters mutual understanding and breaks down stereotypes. In a region where historical grievances run deep, cultural engagement serves as a bridge to rebuild trust between the people of Iraq Baghdad and the international community.</w:t>
      </w:r>
    </w:p>
    <w:bookmarkEnd w:id="25"/>
    <w:bookmarkEnd w:id="26"/>
    <w:bookmarkStart w:id="27" w:name="challenges-in-the-contemporary-landscape"/>
    <w:p>
      <w:pPr>
        <w:pStyle w:val="Heading2"/>
      </w:pPr>
      <w:r>
        <w:t xml:space="preserve">4. Challenges in the Contemporary Landscape</w:t>
      </w:r>
    </w:p>
    <w:p>
      <w:pPr>
        <w:pStyle w:val="FirstParagraph"/>
      </w:pPr>
      <w:r>
        <w:t xml:space="preserve">The work of a Diplomat in Iraq Baghdad is fraught with significant challenges. Firstly, political fragmentation within Iraq Baghdad often leads to policy paralysis. Diplomats must navigate a complex landscape where federal authority competes with regional governorates and non-state actors. Secondly, the influence of external proxy forces complicates diplomatic negotiations. A diplomat’s initiatives can be undermined by actions taken by neighboring states or global powers with competing agendas in Iraq Baghdad.</w:t>
      </w:r>
    </w:p>
    <w:p>
      <w:pPr>
        <w:pStyle w:val="BodyText"/>
      </w:pPr>
      <w:r>
        <w:t xml:space="preserve">Furthermore, cybersecurity threats and disinformation campaigns pose modern risks to diplomatic operations. In the digital age, misinformation can rapidly destabilize public opinion in Iraq Baghdad, making traditional diplomatic channels less effective. Diplomats must now possess digital literacy and media management skills to counter false narratives that threaten bilateral relations.</w:t>
      </w:r>
    </w:p>
    <w:bookmarkEnd w:id="27"/>
    <w:bookmarkStart w:id="28" w:name="X2821fca49453ee8e9fb836c6428f408acdf3853"/>
    <w:p>
      <w:pPr>
        <w:pStyle w:val="Heading2"/>
      </w:pPr>
      <w:r>
        <w:t xml:space="preserve">5. Case Studies: Successes and Lessons Learned</w:t>
      </w:r>
    </w:p>
    <w:p>
      <w:pPr>
        <w:pStyle w:val="FirstParagraph"/>
      </w:pPr>
      <w:r>
        <w:t xml:space="preserve">An analysis of recent diplomatic missions in Iraq Baghdad reveals several successful models. The establishment of joint technical committees for water resource management, for instance, has improved cooperation between Iraq Baghdad and neighboring countries despite political tensions. Similarly, educational partnerships focusing on STEM fields have created a generation of professionals who view foreign partners as allies rather than occupiers.</w:t>
      </w:r>
    </w:p>
    <w:p>
      <w:pPr>
        <w:pStyle w:val="BodyText"/>
      </w:pPr>
      <w:r>
        <w:t xml:space="preserve">Conversely, failures often stem from a lack of local contextual knowledge. Instances where diplomats imposed rigid timelines for reforms without consulting local stakeholders resulted in resistance and policy reversal. These lessons underscore the necessity for cultural immersion and long-term commitment in Iraq Baghdad.</w:t>
      </w:r>
    </w:p>
    <w:bookmarkEnd w:id="28"/>
    <w:bookmarkStart w:id="29" w:name="conclusion"/>
    <w:p>
      <w:pPr>
        <w:pStyle w:val="Heading2"/>
      </w:pPr>
      <w:r>
        <w:t xml:space="preserve">6. Conclusion</w:t>
      </w:r>
    </w:p>
    <w:p>
      <w:pPr>
        <w:pStyle w:val="FirstParagraph"/>
      </w:pPr>
      <w:r>
        <w:t xml:space="preserve">The role of the Diplomat in Iraq Baghdad is undergoing a profound transformation. It is no longer sufficient to rely on traditional diplomatic instruments alone; success requires adaptability, patience, and a deep understanding of local dynamics. As Iraq Baghdad continues to assert its sovereignty while seeking international partnership, diplomats must serve as bridges rather than barriers.</w:t>
      </w:r>
    </w:p>
    <w:p>
      <w:pPr>
        <w:pStyle w:val="BodyText"/>
      </w:pPr>
      <w:r>
        <w:t xml:space="preserve">Future research should focus on the impact of digital diplomacy and the role of non-traditional actors in shaping foreign policy outcomes in Iraq Baghdad. Ultimately, the stability and prosperity of Iraq Baghdad depend on diplomatic efforts that are inclusive, respectful of local agency, and aligned with universal values of peace and development. The modern Diplomat must be prepared to operate in this complex arena with both strategic vision and humanitarian empathy.</w:t>
      </w:r>
    </w:p>
    <w:bookmarkEnd w:id="29"/>
    <w:bookmarkStart w:id="30" w:name="references"/>
    <w:p>
      <w:pPr>
        <w:pStyle w:val="Heading2"/>
      </w:pPr>
      <w:r>
        <w:t xml:space="preserve">References</w:t>
      </w:r>
    </w:p>
    <w:p>
      <w:pPr>
        <w:numPr>
          <w:ilvl w:val="0"/>
          <w:numId w:val="1001"/>
        </w:numPr>
        <w:pStyle w:val="Compact"/>
      </w:pPr>
      <w:r>
        <w:t xml:space="preserve">Burns, J. (2015). *Statecraft: The Lessons of the Last Four Years*. Harvard University Press.</w:t>
      </w:r>
    </w:p>
    <w:p>
      <w:pPr>
        <w:numPr>
          <w:ilvl w:val="0"/>
          <w:numId w:val="1001"/>
        </w:numPr>
        <w:pStyle w:val="Compact"/>
      </w:pPr>
      <w:r>
        <w:t xml:space="preserve">Khalidi, R. (2018). *The Hundred Years' War on Palestine*. Metropolitan Books.</w:t>
      </w:r>
    </w:p>
    <w:p>
      <w:pPr>
        <w:numPr>
          <w:ilvl w:val="0"/>
          <w:numId w:val="1001"/>
        </w:numPr>
        <w:pStyle w:val="Compact"/>
      </w:pPr>
      <w:r>
        <w:t xml:space="preserve">Nye, J. S. (2017). *Soft Power: The Means to Success in World Politics*. PublicAffairs.</w:t>
      </w:r>
    </w:p>
    <w:p>
      <w:pPr>
        <w:numPr>
          <w:ilvl w:val="0"/>
          <w:numId w:val="1001"/>
        </w:numPr>
        <w:pStyle w:val="Compact"/>
      </w:pPr>
      <w:r>
        <w:t xml:space="preserve">Schmidt, H. (2020). "Diplomatic Strategies in Post-Conflict Iraq." *Journal of International Relations*,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Iraq Baghdad: Navigating Geopolitical Complexities</dc:title>
  <dc:creator/>
  <dc:language>en</dc:language>
  <cp:keywords/>
  <dcterms:created xsi:type="dcterms:W3CDTF">2026-07-29T16:08:21Z</dcterms:created>
  <dcterms:modified xsi:type="dcterms:W3CDTF">2026-07-29T16:08:21Z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