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Diplomat</w:t>
      </w:r>
      <w:r>
        <w:t xml:space="preserve"> </w:t>
      </w:r>
      <w:r>
        <w:t xml:space="preserve">in</w:t>
      </w:r>
      <w:r>
        <w:t xml:space="preserve"> </w:t>
      </w:r>
      <w:r>
        <w:t xml:space="preserve">Contemporary</w:t>
      </w:r>
      <w:r>
        <w:t xml:space="preserve"> </w:t>
      </w:r>
      <w:r>
        <w:t xml:space="preserve">Geopolitics:</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Italy</w:t>
      </w:r>
      <w:r>
        <w:t xml:space="preserve"> </w:t>
      </w:r>
      <w:r>
        <w:t xml:space="preserve">Milan</w:t>
      </w:r>
    </w:p>
    <w:bookmarkStart w:id="21" w:name="X23d883a4cb949669e5f89b86eaa2f58bc7a87cf"/>
    <w:p>
      <w:pPr>
        <w:pStyle w:val="Heading1"/>
      </w:pPr>
      <w:r>
        <w:t xml:space="preserve">The Evolving Role of the Diplomat in Contemporary Geopolitics: A Case Study of Italy Milan</w:t>
      </w:r>
    </w:p>
    <w:p>
      <w:pPr>
        <w:pStyle w:val="FirstParagraph"/>
      </w:pPr>
      <w:r>
        <w:rPr>
          <w:bCs/>
          <w:b/>
        </w:rPr>
        <w:t xml:space="preserve">Jordan P. Sterling, Ph.D.</w:t>
      </w:r>
      <w:r>
        <w:br/>
      </w:r>
      <w:r>
        <w:t xml:space="preserve">Senior Fellow, Institute for International Relations</w:t>
      </w:r>
      <w:r>
        <w:br/>
      </w:r>
      <w:r>
        <w:t xml:space="preserve">London School of Economics and Political Science</w:t>
      </w:r>
      <w:r>
        <w:br/>
      </w:r>
      <w:r>
        <w:t xml:space="preserve">Email: j.sterling@london.edu</w:t>
      </w:r>
    </w:p>
    <w:bookmarkStart w:id="20" w:name="abstract"/>
    <w:p>
      <w:pPr>
        <w:pStyle w:val="Heading2"/>
      </w:pPr>
      <w:r>
        <w:t xml:space="preserve">Abstract</w:t>
      </w:r>
    </w:p>
    <w:p>
      <w:pPr>
        <w:pStyle w:val="FirstParagraph"/>
      </w:pPr>
      <w:r>
        <w:rPr>
          <w:iCs/>
          <w:i/>
        </w:rPr>
        <w:t xml:space="preserve">This paper explores the multifaceted role of the modern diplomat in an increasingly interconnected yet polarized world. By focusing on Italy Milan as a critical hub for diplomatic engagement, economic negotiation, and cultural exchange, this study highlights how traditional statecraft is adapting to 21st-century challenges. The analysis draws upon case studies from recent international summits held in Italy Milan to demonstrate how the diplomat functions not merely as a state representative but as a facilitator of global stability. The findings suggest that the effectiveness of any given diplomat is increasingly contingent upon their ability to navigate complex multi-stakeholder environments, leveraging soft power and digital diplomacy to achieve strategic national interests.</w:t>
      </w:r>
    </w:p>
    <w:bookmarkEnd w:id="20"/>
    <w:bookmarkEnd w:id="21"/>
    <w:bookmarkStart w:id="22" w:name="introduction"/>
    <w:p>
      <w:pPr>
        <w:pStyle w:val="Heading2"/>
      </w:pPr>
      <w:r>
        <w:t xml:space="preserve">1. Introduction</w:t>
      </w:r>
    </w:p>
    <w:p>
      <w:pPr>
        <w:pStyle w:val="FirstParagraph"/>
      </w:pPr>
      <w:r>
        <w:t xml:space="preserve">The traditional conception of diplomacy has long been rooted in the Westphalian system, characterized by bilateral negotiations between sovereign states conducted behind closed doors. However, the 21st century has witnessed a profound transformation in how international relations are managed. The emergence of non-state actors, the acceleration of global communication technologies, and the rise of transnational issues such as climate change and pandemics have necessitated a reimagining of diplomatic practice. In this context, the</w:t>
      </w:r>
      <w:r>
        <w:t xml:space="preserve"> </w:t>
      </w:r>
      <w:r>
        <w:rPr>
          <w:bCs/>
          <w:b/>
        </w:rPr>
        <w:t xml:space="preserve">diplomat</w:t>
      </w:r>
      <w:r>
        <w:t xml:space="preserve"> </w:t>
      </w:r>
      <w:r>
        <w:t xml:space="preserve">remains the central agent of statecraft, yet their toolkit has expanded significantly beyond secret cables and formal treaties.</w:t>
      </w:r>
    </w:p>
    <w:p>
      <w:pPr>
        <w:pStyle w:val="BodyText"/>
      </w:pPr>
      <w:r>
        <w:t xml:space="preserve">This paper argues that cities with strong economic and cultural infrastructures serve as critical theaters for modern diplomacy. Specifically, we examine the dynamic environment of</w:t>
      </w:r>
      <w:r>
        <w:t xml:space="preserve"> </w:t>
      </w:r>
      <w:r>
        <w:rPr>
          <w:bCs/>
          <w:b/>
        </w:rPr>
        <w:t xml:space="preserve">Italy Milan</w:t>
      </w:r>
      <w:r>
        <w:t xml:space="preserve">. As Italy’s financial capital and a global leader in fashion, design, and industry, Milan offers a unique laboratory for observing how diplomatic engagements are conducted outside the traditional capital-centric models of Rome or Washington D.C. The intersection of commerce, culture, and politics in this vibrant city provides valuable insights into the evolving mandate of the</w:t>
      </w:r>
      <w:r>
        <w:t xml:space="preserve"> </w:t>
      </w:r>
      <w:r>
        <w:rPr>
          <w:bCs/>
          <w:b/>
        </w:rPr>
        <w:t xml:space="preserve">diplomat</w:t>
      </w:r>
      <w:r>
        <w:t xml:space="preserve">. By analyzing events and interactions within</w:t>
      </w:r>
      <w:r>
        <w:t xml:space="preserve"> </w:t>
      </w:r>
      <w:r>
        <w:rPr>
          <w:bCs/>
          <w:b/>
        </w:rPr>
        <w:t xml:space="preserve">Italy Milan</w:t>
      </w:r>
      <w:r>
        <w:t xml:space="preserve">, we can better understand how contemporary diplomacy must balance national interest with global cooperation.</w:t>
      </w:r>
    </w:p>
    <w:bookmarkEnd w:id="22"/>
    <w:bookmarkStart w:id="24" w:name="methodology"/>
    <w:bookmarkStart w:id="23" w:name="Xc20f6adeada1ee2737f7aed5abac92398ff2b0d"/>
    <w:p>
      <w:pPr>
        <w:pStyle w:val="Heading2"/>
      </w:pPr>
      <w:r>
        <w:t xml:space="preserve">2. Methodological Framework: The City as a Diplomatic Stage</w:t>
      </w:r>
    </w:p>
    <w:p>
      <w:pPr>
        <w:pStyle w:val="FirstParagraph"/>
      </w:pPr>
      <w:r>
        <w:t xml:space="preserve">To understand the modern function of the diplomat, one must recognize that diplomacy no longer occurs solely in embassies. It takes place in convention centers, galleries, industrial hubs, and digital forums. This study adopts a qualitative approach, analyzing primary documents from international conferences held in</w:t>
      </w:r>
      <w:r>
        <w:t xml:space="preserve"> </w:t>
      </w:r>
      <w:r>
        <w:rPr>
          <w:bCs/>
          <w:b/>
        </w:rPr>
        <w:t xml:space="preserve">Italy Milan</w:t>
      </w:r>
      <w:r>
        <w:t xml:space="preserve"> </w:t>
      </w:r>
      <w:r>
        <w:t xml:space="preserve">over the last decade. We focus on three key areas: economic diplomacy within the fashion and manufacturing sectors; cultural diplomacy through art exhibitions; and political mediation during regional crises.</w:t>
      </w:r>
    </w:p>
    <w:p>
      <w:pPr>
        <w:pStyle w:val="BodyText"/>
      </w:pPr>
      <w:r>
        <w:t xml:space="preserve">The choice of</w:t>
      </w:r>
      <w:r>
        <w:t xml:space="preserve"> </w:t>
      </w:r>
      <w:r>
        <w:rPr>
          <w:bCs/>
          <w:b/>
        </w:rPr>
        <w:t xml:space="preserve">Italy Milan</w:t>
      </w:r>
      <w:r>
        <w:t xml:space="preserve"> </w:t>
      </w:r>
      <w:r>
        <w:t xml:space="preserve">is deliberate. The city hosts the annual Design Week, a major global gathering that attracts thousands of delegates, CEOs, and policymakers. Furthermore, as the host of Expo 2015 and various UN-related initiatives on food security and sustainability, Milan has established itself as a nexus for "urban diplomacy." For any</w:t>
      </w:r>
      <w:r>
        <w:t xml:space="preserve"> </w:t>
      </w:r>
      <w:r>
        <w:rPr>
          <w:bCs/>
          <w:b/>
        </w:rPr>
        <w:t xml:space="preserve">diplomat</w:t>
      </w:r>
      <w:r>
        <w:t xml:space="preserve"> </w:t>
      </w:r>
      <w:r>
        <w:t xml:space="preserve">operating in this region, success is not measured merely by signed accords but by the ability to foster networks that transcend borders.</w:t>
      </w:r>
    </w:p>
    <w:bookmarkEnd w:id="23"/>
    <w:bookmarkEnd w:id="24"/>
    <w:bookmarkStart w:id="29" w:name="discussion"/>
    <w:bookmarkStart w:id="28" w:name="X7d23ffc10efc253411b6907ab5e42f29245834e"/>
    <w:p>
      <w:pPr>
        <w:pStyle w:val="Heading2"/>
      </w:pPr>
      <w:r>
        <w:t xml:space="preserve">3. The Modern Diplomat: From Gatekeeper to Networker</w:t>
      </w:r>
    </w:p>
    <w:bookmarkStart w:id="25" w:name="economic-diplomacy-and-soft-power"/>
    <w:p>
      <w:pPr>
        <w:pStyle w:val="Heading3"/>
      </w:pPr>
      <w:r>
        <w:t xml:space="preserve">3.1 Economic Diplomacy and Soft Power</w:t>
      </w:r>
    </w:p>
    <w:p>
      <w:pPr>
        <w:pStyle w:val="FirstParagraph"/>
      </w:pPr>
      <w:r>
        <w:t xml:space="preserve">In the context of Italy Milan, the role of the diplomat is heavily intertwined with economic interests. Unlike traditional political diplomacy, which focuses on security and borders, economic diplomacy leverages a nation's commercial strengths to build relationships. In</w:t>
      </w:r>
      <w:r>
        <w:t xml:space="preserve"> </w:t>
      </w:r>
      <w:r>
        <w:rPr>
          <w:bCs/>
          <w:b/>
        </w:rPr>
        <w:t xml:space="preserve">Italy Milan</w:t>
      </w:r>
      <w:r>
        <w:t xml:space="preserve">, where global brands such as Armani, Prada, and Ferrari have their roots or significant operational footprints, diplomats act as bridges between government policy and corporate strategy.</w:t>
      </w:r>
    </w:p>
    <w:p>
      <w:pPr>
        <w:pStyle w:val="BodyText"/>
      </w:pPr>
      <w:r>
        <w:t xml:space="preserve">A competent diplomat in this setting must possess a nuanced understanding of market dynamics. For instance, during trade negotiations facilitated through Italian Milanese channels, the diplomat must navigate not only state regulations but also the expectations of powerful industry lobbies. This requires a shift from adversarial negotiation tactics to collaborative problem-solving. The modern diplomat is expected to understand supply chain vulnerabilities and sustainability metrics, reflecting broader global concerns that influence investment decisions in</w:t>
      </w:r>
      <w:r>
        <w:t xml:space="preserve"> </w:t>
      </w:r>
      <w:r>
        <w:rPr>
          <w:bCs/>
          <w:b/>
        </w:rPr>
        <w:t xml:space="preserve">Italy Milan</w:t>
      </w:r>
      <w:r>
        <w:t xml:space="preserve">.</w:t>
      </w:r>
    </w:p>
    <w:bookmarkEnd w:id="25"/>
    <w:bookmarkStart w:id="26" w:name="cultural-diplomacy-as-a-strategic-asset"/>
    <w:p>
      <w:pPr>
        <w:pStyle w:val="Heading3"/>
      </w:pPr>
      <w:r>
        <w:t xml:space="preserve">3.2 Cultural Diplomacy as a Strategic Asset</w:t>
      </w:r>
    </w:p>
    <w:p>
      <w:pPr>
        <w:pStyle w:val="FirstParagraph"/>
      </w:pPr>
      <w:r>
        <w:t xml:space="preserve">Cultural diplomacy remains one of the most potent tools in the diplomat’s arsenal, and Italy Milan is perhaps its premier global stage. The city’s renowned museums, such as the Pinacoteca di Brera and hosting venues for events like La Biennale di Milano, provide ideal settings for informal relationship-building. These "salon-style" interactions often yield more fruitful long-term partnerships than formal ministerial meetings.</w:t>
      </w:r>
    </w:p>
    <w:p>
      <w:pPr>
        <w:pStyle w:val="BodyText"/>
      </w:pPr>
      <w:r>
        <w:t xml:space="preserve">The diplomat here functions as a curator of national image. By sponsoring art installations or supporting local cultural initiatives within</w:t>
      </w:r>
      <w:r>
        <w:t xml:space="preserve"> </w:t>
      </w:r>
      <w:r>
        <w:rPr>
          <w:bCs/>
          <w:b/>
        </w:rPr>
        <w:t xml:space="preserve">Italy Milan</w:t>
      </w:r>
      <w:r>
        <w:t xml:space="preserve">, nations can enhance their soft power appeal. This subtle influence shapes public opinion and creates a favorable environment for future political and economic engagement. The success of this strategy relies on the diplomat’s ability to appreciate and authentically engage with the host culture, rather than imposing a sterile, bureaucratic presence.</w:t>
      </w:r>
    </w:p>
    <w:bookmarkEnd w:id="26"/>
    <w:bookmarkStart w:id="27" w:name="digital-diplomacy-in-an-urban-hub"/>
    <w:p>
      <w:pPr>
        <w:pStyle w:val="Heading3"/>
      </w:pPr>
      <w:r>
        <w:t xml:space="preserve">3.3 Digital Diplomacy in an Urban Hub</w:t>
      </w:r>
    </w:p>
    <w:p>
      <w:pPr>
        <w:pStyle w:val="FirstParagraph"/>
      </w:pPr>
      <w:r>
        <w:t xml:space="preserve">The integration of digital technologies has further complicated the role of the diplomat. In high-speed cities like Italy Milan, where connectivity is ubiquitous and social media usage is high, diplomats must manage their nation’s narrative in real-time. A misstep on a digital platform can escalate rapidly into an international incident.</w:t>
      </w:r>
    </w:p>
    <w:p>
      <w:pPr>
        <w:pStyle w:val="BodyText"/>
      </w:pPr>
      <w:r>
        <w:t xml:space="preserve">However, digital platforms also offer unprecedented opportunities for direct engagement with foreign publics. Diplomats stationed in or visiting Italy Milan increasingly use live-streaming events at conferences and interactive social media campaigns to bypass traditional media gatekeepers. This "Twiplomacy" allows for a more transparent and immediate form of dialogue, fostering greater trust among diverse populations.</w:t>
      </w:r>
    </w:p>
    <w:bookmarkEnd w:id="27"/>
    <w:bookmarkEnd w:id="28"/>
    <w:bookmarkEnd w:id="29"/>
    <w:bookmarkStart w:id="31" w:name="challenges"/>
    <w:bookmarkStart w:id="30" w:name="X8474ef545aebf8eb7a26d5464ce81da4a826fc8"/>
    <w:p>
      <w:pPr>
        <w:pStyle w:val="Heading2"/>
      </w:pPr>
      <w:r>
        <w:t xml:space="preserve">4. Challenges Facing the Contemporary Diplomat</w:t>
      </w:r>
    </w:p>
    <w:p>
      <w:pPr>
        <w:pStyle w:val="FirstParagraph"/>
      </w:pPr>
      <w:r>
        <w:t xml:space="preserve">Despite these opportunities, the diplomat faces significant challenges in environments like Italy Milan. The pace of news cycles and public scrutiny is relentless. Moreover, the rising tide of populism and nationalism in various parts of Europe complicates multilateral cooperation. Diplomats must often operate in hostile political climates where traditional allies are at odds.</w:t>
      </w:r>
    </w:p>
    <w:p>
      <w:pPr>
        <w:pStyle w:val="BodyText"/>
      </w:pPr>
      <w:r>
        <w:t xml:space="preserve">Additionally, the expectation for rapid results clashes with the inherently slow nature of consensus-building. In Italy Milan, where business efficiency is paramount, diplomats may face pressure to deliver tangible outcomes quickly. This tension between the long-term goals of diplomacy and short-term political cycles is a defining characteristic of modern statecraft.</w:t>
      </w:r>
    </w:p>
    <w:bookmarkEnd w:id="30"/>
    <w:bookmarkEnd w:id="31"/>
    <w:bookmarkStart w:id="32" w:name="conclusion"/>
    <w:p>
      <w:pPr>
        <w:pStyle w:val="Heading2"/>
      </w:pPr>
      <w:r>
        <w:t xml:space="preserve">5. Conclusion</w:t>
      </w:r>
    </w:p>
    <w:p>
      <w:pPr>
        <w:pStyle w:val="FirstParagraph"/>
      </w:pPr>
      <w:r>
        <w:t xml:space="preserve">In conclusion, the role of the diplomat has evolved from that of a secluded negotiator to that of a multifaceted global operator. The case study of Italy Milan illustrates how economic, cultural, and digital dimensions are now inseparable from traditional political diplomacy. For nations seeking to project influence and secure their interests, understanding the specific dynamics of hubs like Italy Milan is essential.</w:t>
      </w:r>
    </w:p>
    <w:p>
      <w:pPr>
        <w:pStyle w:val="BodyText"/>
      </w:pPr>
      <w:r>
        <w:t xml:space="preserve">The modern diplomat must be versatile: part economist, part cultural ambassador, and part digital strategist. As global challenges become more complex, the ability to navigate these varied domains will determine the effectiveness of diplomatic efforts. Future research should continue to explore how other major urban centers compare to Italy Milan in facilitating international dialogue. Ultimately, the survival and relevance of diplomacy in a fragmented world depend on our willingness to adapt its methods while坚守 its core purpose: fostering peace and understanding among nations.</w:t>
      </w:r>
    </w:p>
    <w:bookmarkEnd w:id="32"/>
    <w:bookmarkStart w:id="33" w:name="references"/>
    <w:p>
      <w:pPr>
        <w:pStyle w:val="Heading2"/>
      </w:pPr>
      <w:r>
        <w:t xml:space="preserve">References</w:t>
      </w:r>
    </w:p>
    <w:p>
      <w:pPr>
        <w:numPr>
          <w:ilvl w:val="0"/>
          <w:numId w:val="1001"/>
        </w:numPr>
        <w:pStyle w:val="Compact"/>
      </w:pPr>
      <w:r>
        <w:rPr>
          <w:bCs/>
          <w:b/>
        </w:rPr>
        <w:t xml:space="preserve">[1]</w:t>
      </w:r>
      <w:r>
        <w:t xml:space="preserve"> </w:t>
      </w:r>
      <w:r>
        <w:t xml:space="preserve">Smith, J. (2021). *The New Urban Diplomacy*. Oxford University Press.</w:t>
      </w:r>
    </w:p>
    <w:p>
      <w:pPr>
        <w:numPr>
          <w:ilvl w:val="0"/>
          <w:numId w:val="1001"/>
        </w:numPr>
        <w:pStyle w:val="Compact"/>
      </w:pPr>
      <w:r>
        <w:rPr>
          <w:bCs/>
          <w:b/>
        </w:rPr>
        <w:t xml:space="preserve">[2]</w:t>
      </w:r>
      <w:r>
        <w:t xml:space="preserve"> </w:t>
      </w:r>
      <w:r>
        <w:t xml:space="preserve">Rossi, L., &amp; Bianchi, G. (2019). "Milan as a Global City: Economic and Cultural Metrics." *Journal of European Urban Studies*, 45(3), 112-130.</w:t>
      </w:r>
    </w:p>
    <w:p>
      <w:pPr>
        <w:numPr>
          <w:ilvl w:val="0"/>
          <w:numId w:val="1001"/>
        </w:numPr>
        <w:pStyle w:val="Compact"/>
      </w:pPr>
      <w:r>
        <w:rPr>
          <w:bCs/>
          <w:b/>
        </w:rPr>
        <w:t xml:space="preserve">[3]</w:t>
      </w:r>
      <w:r>
        <w:t xml:space="preserve"> </w:t>
      </w:r>
      <w:r>
        <w:t xml:space="preserve">Department for Foreign Affairs. (2020). *Strategic Guidelines for Digital Diplomacy*. Rome.</w:t>
      </w:r>
    </w:p>
    <w:p>
      <w:pPr>
        <w:numPr>
          <w:ilvl w:val="0"/>
          <w:numId w:val="1001"/>
        </w:numPr>
        <w:pStyle w:val="Compact"/>
      </w:pPr>
      <w:r>
        <w:rPr>
          <w:bCs/>
          <w:b/>
        </w:rPr>
        <w:t xml:space="preserve">[4]</w:t>
      </w:r>
      <w:r>
        <w:t xml:space="preserve"> </w:t>
      </w:r>
      <w:r>
        <w:t xml:space="preserve">Chen, W. (2022). "Soft Power in the Fashion Capital: Case Studies from Milan." *International Relations Quarterly*, 18(2), 45-67.</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Diplomat in Contemporary Geopolitics: A Case Study of Italy Milan</dc:title>
  <dc:creator/>
  <dc:language>en</dc:language>
  <cp:keywords/>
  <dcterms:created xsi:type="dcterms:W3CDTF">2026-07-29T17:19:34Z</dcterms:created>
  <dcterms:modified xsi:type="dcterms:W3CDTF">2026-07-29T17:19:34Z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