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Strategic</w:t>
      </w:r>
      <w:r>
        <w:t xml:space="preserve"> </w:t>
      </w:r>
      <w:r>
        <w:t xml:space="preserve">Engagement</w:t>
      </w:r>
      <w:r>
        <w:t xml:space="preserve"> </w:t>
      </w:r>
      <w:r>
        <w:t xml:space="preserve">in</w:t>
      </w:r>
      <w:r>
        <w:t xml:space="preserve"> </w:t>
      </w:r>
      <w:r>
        <w:t xml:space="preserve">South</w:t>
      </w:r>
      <w:r>
        <w:t xml:space="preserve"> </w:t>
      </w:r>
      <w:r>
        <w:t xml:space="preserve">Africa</w:t>
      </w:r>
      <w:r>
        <w:t xml:space="preserve"> </w:t>
      </w:r>
      <w:r>
        <w:t xml:space="preserve">and</w:t>
      </w:r>
      <w:r>
        <w:t xml:space="preserve"> </w:t>
      </w:r>
      <w:r>
        <w:t xml:space="preserve">Cape</w:t>
      </w:r>
      <w:r>
        <w:t xml:space="preserve"> </w:t>
      </w:r>
      <w:r>
        <w:t xml:space="preserve">Town</w:t>
      </w:r>
    </w:p>
    <w:p>
      <w:pPr>
        <w:pStyle w:val="FirstParagraph"/>
      </w:pPr>
      <w:r>
        <w:t xml:space="preserve">```html</w:t>
      </w:r>
    </w:p>
    <w:bookmarkStart w:id="36" w:name="X10f2dd269d94a4e18d6a02b86c99ec194ce020b"/>
    <w:p>
      <w:pPr>
        <w:pStyle w:val="Heading1"/>
      </w:pPr>
      <w:r>
        <w:t xml:space="preserve">The Evolving Role of the Diplomat: Strategic Engagement in South Africa and Cape Town</w:t>
      </w:r>
    </w:p>
    <w:p>
      <w:pPr>
        <w:pStyle w:val="FirstParagraph"/>
      </w:pPr>
      <w:r>
        <w:rPr>
          <w:bCs/>
          <w:b/>
        </w:rPr>
        <w:t xml:space="preserve">[Author Name Redacted]</w:t>
      </w:r>
      <w:r>
        <w:br/>
      </w:r>
      <w:r>
        <w:t xml:space="preserve">Department of International Relations and Diplomacy</w:t>
      </w:r>
      <w:r>
        <w:br/>
      </w:r>
      <w:r>
        <w:t xml:space="preserve">University of Cape Town, South Africa</w:t>
      </w:r>
    </w:p>
    <w:bookmarkStart w:id="20" w:name="abstract"/>
    <w:p>
      <w:pPr>
        <w:pStyle w:val="Heading2"/>
      </w:pPr>
      <w:r>
        <w:t xml:space="preserve">Abstract</w:t>
      </w:r>
    </w:p>
    <w:p>
      <w:pPr>
        <w:pStyle w:val="FirstParagraph"/>
      </w:pPr>
      <w:r>
        <w:t xml:space="preserve">The traditional paradigm of diplomacy is undergoing a profound transformation in the 21st century. This paper examines the shifting responsibilities, challenges, and opportunities facing the modern diplomat, with a specific focus on the geopolitical and socio-economic context of South Africa. Specifically, it analyzes Cape Town as a critical hub for multilateral engagement and soft power projection. By exploring case studies related to climate change diplomacy, trade facilitation under the African Continental Free Trade Area (AfCFTA), and cultural diplomacy, this study argues that the contemporary diplomat must function not merely as a state representative but as a facilitator of complex multi-stakeholder networks. The findings suggest that success in Cape Town requires a nuanced understanding of local municipal dynamics, historical reconciliation processes, and the city's emerging role as a global center for creative industries and sustainable urban development.</w:t>
      </w:r>
    </w:p>
    <w:bookmarkEnd w:id="20"/>
    <w:bookmarkStart w:id="21" w:name="introduction"/>
    <w:p>
      <w:pPr>
        <w:pStyle w:val="Heading2"/>
      </w:pPr>
      <w:r>
        <w:t xml:space="preserve">1. Introduction</w:t>
      </w:r>
    </w:p>
    <w:p>
      <w:pPr>
        <w:pStyle w:val="FirstParagraph"/>
      </w:pPr>
      <w:r>
        <w:t xml:space="preserve">The role of the diplomat has historically been defined by statecraft conducted through embassies and consulates, characterized by secrecy, bilateral negotiation, and adherence to strict protocols. However, the digital age and the rise of non-state actors have dismantled many of these traditional barriers. In this new landscape, diplomacy is no longer confined to capital cities or high-level summits; it has permeated into municipal governance and civil society interactions. Nowhere is this shift more evident than in South Africa, a nation that serves as a bridge between the Global North and the Global South.</w:t>
      </w:r>
    </w:p>
    <w:p>
      <w:pPr>
        <w:pStyle w:val="BodyText"/>
      </w:pPr>
      <w:r>
        <w:t xml:space="preserve">This paper focuses on Cape Town, the legislative capital of South Africa. As a city that hosts critical international bodies such as the International Court of Justice (ICJ) and various United Nations agencies, Cape Town is not just a local municipality but a global stage. For the modern diplomat operating in this region, understanding the interplay between national foreign policy objectives and local Cape Town realities is essential. The "diplomat" is no longer an isolated envoy but a node within a dense network of NGOs, private sector entities, and international organizations.</w:t>
      </w:r>
    </w:p>
    <w:bookmarkEnd w:id="21"/>
    <w:bookmarkStart w:id="24" w:name="the-changing-profile-of-the-diplomat"/>
    <w:p>
      <w:pPr>
        <w:pStyle w:val="Heading2"/>
      </w:pPr>
      <w:r>
        <w:t xml:space="preserve">2. The Changing Profile of the Diplomat</w:t>
      </w:r>
    </w:p>
    <w:p>
      <w:pPr>
        <w:pStyle w:val="FirstParagraph"/>
      </w:pPr>
      <w:r>
        <w:t xml:space="preserve">To understand the current operational environment in South Africa and Cape Town, one must first redefine the identity of the diplomat. Traditionally viewed as political appointees or career bureaucrats specializing in protocol, today’s diplomats require a diverse skill set that includes data analytics, crisis management, and cultural sensitivity.</w:t>
      </w:r>
    </w:p>
    <w:bookmarkStart w:id="22" w:name="from-gatekeepers-to-facilitators"/>
    <w:p>
      <w:pPr>
        <w:pStyle w:val="Heading3"/>
      </w:pPr>
      <w:r>
        <w:t xml:space="preserve">2.1 From Gatekeepers to Facilitators</w:t>
      </w:r>
    </w:p>
    <w:p>
      <w:pPr>
        <w:pStyle w:val="FirstParagraph"/>
      </w:pPr>
      <w:r>
        <w:t xml:space="preserve">The modern diplomat acts less as a gatekeeper of information and more as a facilitator of dialogue. In Cape Town, where issues such as water security, housing inequality, and renewable energy integration are pressing concerns, diplomats must engage directly with municipal planners and community leaders. This shift represents a move toward "urban diplomacy" or "paradiplomacy," where city-to-city relationships often bypass national governments to address immediate local challenges.</w:t>
      </w:r>
    </w:p>
    <w:bookmarkEnd w:id="22"/>
    <w:bookmarkStart w:id="23" w:name="digital-diplomacy-and-public-engagement"/>
    <w:p>
      <w:pPr>
        <w:pStyle w:val="Heading3"/>
      </w:pPr>
      <w:r>
        <w:t xml:space="preserve">2.2 Digital Diplomacy and Public Engagement</w:t>
      </w:r>
    </w:p>
    <w:p>
      <w:pPr>
        <w:pStyle w:val="FirstParagraph"/>
      </w:pPr>
      <w:r>
        <w:t xml:space="preserve">Cape Town is a tech-savvy hub, known as the "Silicon Cape." Here, the diplomat’s digital footprint is as important as their physical presence. Through social media platforms and virtual town halls, diplomats must communicate policy positions transparently to both local South African citizens and international stakeholders. The opacity of traditional diplomacy is increasingly viewed with suspicion; thus, transparency and rapid response capabilities are now core competencies for any accredited official.</w:t>
      </w:r>
    </w:p>
    <w:bookmarkEnd w:id="23"/>
    <w:bookmarkEnd w:id="24"/>
    <w:bookmarkStart w:id="27" w:name="cape-town-as-a-diplomatic-hub"/>
    <w:p>
      <w:pPr>
        <w:pStyle w:val="Heading2"/>
      </w:pPr>
      <w:r>
        <w:t xml:space="preserve">3. Cape Town as a Diplomatic Hub</w:t>
      </w:r>
    </w:p>
    <w:p>
      <w:pPr>
        <w:pStyle w:val="FirstParagraph"/>
      </w:pPr>
      <w:r>
        <w:t xml:space="preserve">Cape Town holds a unique position in the global diplomatic ecosystem. It is not only the seat of South Africa’s Parliament but also home to significant international institutions that influence global justice and development policies.</w:t>
      </w:r>
    </w:p>
    <w:bookmarkStart w:id="25" w:name="Xd620753c7c19ea960e9a70d35e0e5f4a5c52d6d"/>
    <w:p>
      <w:pPr>
        <w:pStyle w:val="Heading3"/>
      </w:pPr>
      <w:r>
        <w:t xml:space="preserve">3.1 Multilateralism and International Justice</w:t>
      </w:r>
    </w:p>
    <w:p>
      <w:pPr>
        <w:pStyle w:val="FirstParagraph"/>
      </w:pPr>
      <w:r>
        <w:t xml:space="preserve">The presence of the International Court of Justice in The Peace Palace complex in Cape Town elevates the city’s diplomatic stature significantly. For diplomats, this means that Cape Town is a venue for high-stakes legal and political negotiations regarding international law, border disputes, and human rights. The diplomat must be well-versed in legal frameworks that govern international relations, as these often intersect with local South African jurisprudence.</w:t>
      </w:r>
    </w:p>
    <w:bookmarkEnd w:id="25"/>
    <w:bookmarkStart w:id="26" w:name="climate-change-diplomacy"/>
    <w:p>
      <w:pPr>
        <w:pStyle w:val="Heading3"/>
      </w:pPr>
      <w:r>
        <w:t xml:space="preserve">3.2 Climate Change Diplomacy</w:t>
      </w:r>
    </w:p>
    <w:p>
      <w:pPr>
        <w:pStyle w:val="FirstParagraph"/>
      </w:pPr>
      <w:r>
        <w:t xml:space="preserve">South Africa is a major carbon emitter yet remains heavily dependent on coal for its energy needs. Cape Town’s near-crisis with "Day Zero" water scarcity in 2018 served as a global case study in urban resilience. Consequently, the city has become a focal point for climate change diplomacy. Diplomats from nations facing similar environmental threats engage with Cape Town officials to share best practices in water management and sustainable urban planning. This represents a functional form of diplomacy where technical cooperation supersedes political ideology.</w:t>
      </w:r>
    </w:p>
    <w:bookmarkEnd w:id="26"/>
    <w:bookmarkEnd w:id="27"/>
    <w:bookmarkStart w:id="30" w:name="economic-diplomacy-and-the-afcfta"/>
    <w:p>
      <w:pPr>
        <w:pStyle w:val="Heading2"/>
      </w:pPr>
      <w:r>
        <w:t xml:space="preserve">4. Economic Diplomacy and the AfCFTA</w:t>
      </w:r>
    </w:p>
    <w:p>
      <w:pPr>
        <w:pStyle w:val="FirstParagraph"/>
      </w:pPr>
      <w:r>
        <w:t xml:space="preserve">The operational context for the diplomat in South Africa is heavily influenced by the African Continental Free Trade Area (AfCFTA). As Cape Town serves as a primary logistics and financial gateway to Southern Africa, its diplomats play a crucial role in facilitating trade agreements.</w:t>
      </w:r>
    </w:p>
    <w:bookmarkStart w:id="28" w:name="bridging-markets"/>
    <w:p>
      <w:pPr>
        <w:pStyle w:val="Heading3"/>
      </w:pPr>
      <w:r>
        <w:t xml:space="preserve">4.1 Bridging Markets</w:t>
      </w:r>
    </w:p>
    <w:p>
      <w:pPr>
        <w:pStyle w:val="FirstParagraph"/>
      </w:pPr>
      <w:r>
        <w:t xml:space="preserve">Diplomats from Europe, Asia, and the Americas utilize Cape Town as a staging ground for entering broader African markets. The diplomat’s role involves navigating complex tariff structures, labor laws, and local content requirements specific to South Africa. Success in this arena requires deep knowledge of the South African economy and an ability to mediate between foreign investors’ expectations and local transformation policies.</w:t>
      </w:r>
    </w:p>
    <w:bookmarkEnd w:id="28"/>
    <w:bookmarkStart w:id="29" w:name="creative-industries"/>
    <w:p>
      <w:pPr>
        <w:pStyle w:val="Heading3"/>
      </w:pPr>
      <w:r>
        <w:t xml:space="preserve">4.2 Creative Industries</w:t>
      </w:r>
    </w:p>
    <w:p>
      <w:pPr>
        <w:pStyle w:val="FirstParagraph"/>
      </w:pPr>
      <w:r>
        <w:t xml:space="preserve">Cape Town is recognized globally for its creative industries, including film, fashion, and design. Economic diplomacy in this sector involves cultural exchange programs and intellectual property protection treaties. Diplomats must foster partnerships that allow South African creatives to access global markets while protecting their cultural heritage.</w:t>
      </w:r>
    </w:p>
    <w:bookmarkEnd w:id="29"/>
    <w:bookmarkEnd w:id="30"/>
    <w:bookmarkStart w:id="33" w:name="challenges-and-ethical-considerations"/>
    <w:p>
      <w:pPr>
        <w:pStyle w:val="Heading2"/>
      </w:pPr>
      <w:r>
        <w:t xml:space="preserve">5. Challenges and Ethical Considerations</w:t>
      </w:r>
    </w:p>
    <w:p>
      <w:pPr>
        <w:pStyle w:val="FirstParagraph"/>
      </w:pPr>
      <w:r>
        <w:t xml:space="preserve">Navigating the diplomatic landscape in Cape Town is not without its pitfalls. The legacy of apartheid continues to shape social dynamics and economic disparities. Diplomats must approach engagements with a high degree of cultural humility, acknowledging historical injustices while striving for equitable partnerships.</w:t>
      </w:r>
    </w:p>
    <w:bookmarkStart w:id="31" w:name="Xef5e9970306e30229dc178e48add81a3eb2df05"/>
    <w:p>
      <w:pPr>
        <w:pStyle w:val="Heading3"/>
      </w:pPr>
      <w:r>
        <w:t xml:space="preserve">5.1 Balancing National Interest with Local Reality</w:t>
      </w:r>
    </w:p>
    <w:p>
      <w:pPr>
        <w:pStyle w:val="FirstParagraph"/>
      </w:pPr>
      <w:r>
        <w:t xml:space="preserve">A frequent challenge for the diplomat is balancing the directives of their home government with the immediate needs and sentiments of the local Cape Town population. Missteps in this balance can lead to diplomatic incidents that damage long-term bilateral relations. For instance, insensitivity to local housing crises or labor strikes can result in public backlash against foreign entities.</w:t>
      </w:r>
    </w:p>
    <w:bookmarkEnd w:id="31"/>
    <w:bookmarkStart w:id="32" w:name="corruption-and-transparency"/>
    <w:p>
      <w:pPr>
        <w:pStyle w:val="Heading3"/>
      </w:pPr>
      <w:r>
        <w:t xml:space="preserve">5.2 Corruption and Transparency</w:t>
      </w:r>
    </w:p>
    <w:p>
      <w:pPr>
        <w:pStyle w:val="FirstParagraph"/>
      </w:pPr>
      <w:r>
        <w:t xml:space="preserve">In an effort to uphold democratic values, diplomats must also navigate issues of corruption within host institutions. Adhering to strict ethical guidelines while maintaining constructive relationships with local officials requires delicate negotiation skills and a firm commitment to transparency.</w:t>
      </w:r>
    </w:p>
    <w:bookmarkEnd w:id="32"/>
    <w:bookmarkEnd w:id="33"/>
    <w:bookmarkStart w:id="34" w:name="conclusion"/>
    <w:p>
      <w:pPr>
        <w:pStyle w:val="Heading2"/>
      </w:pPr>
      <w:r>
        <w:t xml:space="preserve">6. Conclusion</w:t>
      </w:r>
    </w:p>
    <w:p>
      <w:pPr>
        <w:pStyle w:val="FirstParagraph"/>
      </w:pPr>
      <w:r>
        <w:t xml:space="preserve">The role of the diplomat in South Africa, particularly within the vibrant and complex environment of Cape Town, has evolved from a narrow focus on state-to-state relations to a broader mandate encompassing urban governance, environmental sustainability, economic integration, and cultural exchange. The modern diplomat must be agile, culturally competent, and technologically adept. As global challenges such as climate change and inequality become more pronounced, cities like Cape Town will continue to serve as laboratories for diplomatic innovation.</w:t>
      </w:r>
    </w:p>
    <w:p>
      <w:pPr>
        <w:pStyle w:val="BodyText"/>
      </w:pPr>
      <w:r>
        <w:t xml:space="preserve">Future research should explore the quantitative impact of paradiplomacy on trade volumes in the Western Cape province. Furthermore, longitudinal studies on how digital diplomacy influences public perception of foreign governments in post-colonial contexts are needed. As we move forward, the ability of the diplomat to effectively engage with South Africa’s legislative capital will remain a key indicator of successful international relations.</w:t>
      </w:r>
    </w:p>
    <w:bookmarkEnd w:id="34"/>
    <w:bookmarkStart w:id="35" w:name="references"/>
    <w:p>
      <w:pPr>
        <w:pStyle w:val="Heading2"/>
      </w:pPr>
      <w:r>
        <w:t xml:space="preserve">References</w:t>
      </w:r>
    </w:p>
    <w:p>
      <w:pPr>
        <w:numPr>
          <w:ilvl w:val="0"/>
          <w:numId w:val="1001"/>
        </w:numPr>
        <w:pStyle w:val="Compact"/>
      </w:pPr>
      <w:r>
        <w:t xml:space="preserve">1. Nye, J. S. (2008). Soft Power and Public Diplomacy. *Parameters*, 37(3), 5-29.</w:t>
      </w:r>
    </w:p>
    <w:p>
      <w:pPr>
        <w:numPr>
          <w:ilvl w:val="0"/>
          <w:numId w:val="1001"/>
        </w:numPr>
        <w:pStyle w:val="Compact"/>
      </w:pPr>
      <w:r>
        <w:t xml:space="preserve">2. City of Cape Town. (2019). *Integrated Development Plan*. Cape Town Municipal Publications.</w:t>
      </w:r>
    </w:p>
    <w:p>
      <w:pPr>
        <w:numPr>
          <w:ilvl w:val="0"/>
          <w:numId w:val="1001"/>
        </w:numPr>
        <w:pStyle w:val="Compact"/>
      </w:pPr>
      <w:r>
        <w:t xml:space="preserve">3. African Union Commission. (2018). *Agreement Establishing the African Continental Free Trade Area*. Addis Ababa.</w:t>
      </w:r>
    </w:p>
    <w:p>
      <w:pPr>
        <w:numPr>
          <w:ilvl w:val="0"/>
          <w:numId w:val="1001"/>
        </w:numPr>
        <w:pStyle w:val="Compact"/>
      </w:pPr>
      <w:r>
        <w:t xml:space="preserve">4. Smismans, S., &amp; Schouwenberg, A. (2017). The Role of Cities in EU Foreign Policy: From Marginal to Central? *Journal of European Public Policy*, 24(8), 1-18.</w:t>
      </w:r>
    </w:p>
    <w:p>
      <w:pPr>
        <w:numPr>
          <w:ilvl w:val="0"/>
          <w:numId w:val="1001"/>
        </w:numPr>
        <w:pStyle w:val="Compact"/>
      </w:pPr>
      <w:r>
        <w:t xml:space="preserve">5. Department of International Relations and Cooperation (DIRCO) South Africa. (2020). *Annual Report on Foreign Policy Priorities*. Pretoria.</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Strategic Engagement in South Africa and Cape Town</dc:title>
  <dc:creator/>
  <dc:language>en</dc:language>
  <cp:keywords/>
  <dcterms:created xsi:type="dcterms:W3CDTF">2026-07-29T19:53:02Z</dcterms:created>
  <dcterms:modified xsi:type="dcterms:W3CDTF">2026-07-29T19:53:02Z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