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Switzerland</w:t>
      </w:r>
      <w:r>
        <w:t xml:space="preserve"> </w:t>
      </w:r>
      <w:r>
        <w:t xml:space="preserve">Zurich</w:t>
      </w:r>
    </w:p>
    <w:bookmarkStart w:id="28" w:name="Xd2f47ca3dfcf8c4e531a0ee50b40df745c61c45"/>
    <w:p>
      <w:pPr>
        <w:pStyle w:val="Heading1"/>
      </w:pPr>
      <w:r>
        <w:t xml:space="preserve">The Evolving Role of the Diplomat in Modern Geopolitics: A Case Study from Switzerland Zurich</w:t>
      </w:r>
    </w:p>
    <w:p>
      <w:pPr>
        <w:pStyle w:val="FirstParagraph"/>
      </w:pPr>
      <w:r>
        <w:rPr>
          <w:bCs/>
          <w:b/>
        </w:rPr>
        <w:t xml:space="preserve">Author:</w:t>
      </w:r>
      <w:r>
        <w:br/>
      </w:r>
      <w:r>
        <w:t xml:space="preserve">Dr. Elena M. Vance</w:t>
      </w:r>
      <w:r>
        <w:br/>
      </w:r>
      <w:r>
        <w:t xml:space="preserve">Institute for International Relations and Strategic Studies</w:t>
      </w:r>
      <w:r>
        <w:br/>
      </w:r>
      <w:r>
        <w:rPr>
          <w:iCs/>
          <w:i/>
        </w:rPr>
        <w:t xml:space="preserve">Dated: October 2023</w:t>
      </w:r>
    </w:p>
    <w:bookmarkStart w:id="20" w:name="abstract"/>
    <w:p>
      <w:pPr>
        <w:pStyle w:val="Heading3"/>
      </w:pPr>
      <w:r>
        <w:t xml:space="preserve">Abstract</w:t>
      </w:r>
    </w:p>
    <w:p>
      <w:pPr>
        <w:pStyle w:val="FirstParagraph"/>
      </w:pPr>
      <w:r>
        <w:t xml:space="preserve">The traditional definition of the diplomat has undergone a profound transformation in the twenty-first century. No longer confined to the gilded halls of foreign ministries and bilateral embassies, the modern diplomatic actor operates within a complex ecosystem of multilateral institutions, civil society networks, and digital platforms. This paper analyzes this evolution through the specific lens of</w:t>
      </w:r>
      <w:r>
        <w:t xml:space="preserve"> </w:t>
      </w:r>
      <w:r>
        <w:rPr>
          <w:bCs/>
          <w:b/>
        </w:rPr>
        <w:t xml:space="preserve">Switzerland Zurich</w:t>
      </w:r>
      <w:r>
        <w:t xml:space="preserve">, a city that serves as a global hub for international organizations, NGOs, and private diplomacy. By examining how the role of the</w:t>
      </w:r>
      <w:r>
        <w:t xml:space="preserve"> </w:t>
      </w:r>
      <w:r>
        <w:rPr>
          <w:bCs/>
          <w:b/>
        </w:rPr>
        <w:t xml:space="preserve">Diplomat</w:t>
      </w:r>
      <w:r>
        <w:t xml:space="preserve"> </w:t>
      </w:r>
      <w:r>
        <w:t xml:space="preserve">intersects with neutral ground in Switzerland Zurich, we argue that contemporary diplomacy is characterized by "networked statecraft." The paper explores how</w:t>
      </w:r>
      <w:r>
        <w:t xml:space="preserve"> </w:t>
      </w:r>
      <w:r>
        <w:rPr>
          <w:bCs/>
          <w:b/>
        </w:rPr>
        <w:t xml:space="preserve">Switzerland Zurich</w:t>
      </w:r>
      <w:r>
        <w:t xml:space="preserve"> </w:t>
      </w:r>
      <w:r>
        <w:t xml:space="preserve">provides a unique ecosystem where traditional ambassadors and new-age diplomatic practitioners collaborate to address global challenges such as climate change, humanitarian crises, and digital governance. This study concludes that the efficacy of the modern</w:t>
      </w:r>
      <w:r>
        <w:t xml:space="preserve"> </w:t>
      </w:r>
      <w:r>
        <w:rPr>
          <w:bCs/>
          <w:b/>
        </w:rPr>
        <w:t xml:space="preserve">Diplomat</w:t>
      </w:r>
      <w:r>
        <w:t xml:space="preserve"> </w:t>
      </w:r>
      <w:r>
        <w:t xml:space="preserve">is increasingly dependent on their ability to navigate non-state actors while maintaining state sovereignty, with cities like</w:t>
      </w:r>
      <w:r>
        <w:t xml:space="preserve"> </w:t>
      </w:r>
      <w:r>
        <w:rPr>
          <w:bCs/>
          <w:b/>
        </w:rPr>
        <w:t xml:space="preserve">Switzerland Zurich</w:t>
      </w:r>
      <w:r>
        <w:t xml:space="preserve"> </w:t>
      </w:r>
      <w:r>
        <w:t xml:space="preserve">acting as critical incubators for this new diplomatic paradigm.</w:t>
      </w:r>
    </w:p>
    <w:p>
      <w:pPr>
        <w:pStyle w:val="BodyText"/>
      </w:pPr>
      <w:r>
        <w:rPr>
          <w:bCs/>
          <w:b/>
        </w:rPr>
        <w:t xml:space="preserve">Keywords:</w:t>
      </w:r>
    </w:p>
    <w:p>
      <w:pPr>
        <w:pStyle w:val="BodyText"/>
      </w:pPr>
      <w:r>
        <w:br/>
      </w:r>
    </w:p>
    <w:p>
      <w:pPr>
        <w:pStyle w:val="BodyText"/>
      </w:pPr>
      <w:r>
        <w:t xml:space="preserve">Diplomacy, Soft Power, Switzerland Zurich, Multilateralism, Neutral Statecraft International Relations</w:t>
      </w:r>
    </w:p>
    <w:bookmarkEnd w:id="20"/>
    <w:bookmarkStart w:id="21" w:name="i.-introduction"/>
    <w:p>
      <w:pPr>
        <w:pStyle w:val="Heading2"/>
      </w:pPr>
      <w:r>
        <w:t xml:space="preserve">I. Introduction</w:t>
      </w:r>
    </w:p>
    <w:p>
      <w:pPr>
        <w:pStyle w:val="FirstParagraph"/>
      </w:pPr>
      <w:r>
        <w:t xml:space="preserve">Diplomacy is often described as the art of letting someone else have your way. However, in an era defined by rapid digital communication and interconnected global crises, this definition is woefully inadequate. The contemporary landscape requires a nuanced understanding of how influence is exerted not just through coercion or formal treaties, but through persuasion, collaboration, and institutional trust. Central to this discussion is the figure of the</w:t>
      </w:r>
      <w:r>
        <w:t xml:space="preserve"> </w:t>
      </w:r>
      <w:r>
        <w:rPr>
          <w:bCs/>
          <w:b/>
        </w:rPr>
        <w:t xml:space="preserve">Diplomat</w:t>
      </w:r>
      <w:r>
        <w:t xml:space="preserve">, whose toolkit has expanded from secret cables and closed-door negotiations to include public discourse, corporate partnerships, and civil society engagement.</w:t>
      </w:r>
    </w:p>
    <w:p>
      <w:pPr>
        <w:pStyle w:val="BodyText"/>
      </w:pPr>
      <w:r>
        <w:t xml:space="preserve">To understand these shifts concretely, one must look to specific geographic nodes where global power converges. Among these nodes,</w:t>
      </w:r>
      <w:r>
        <w:t xml:space="preserve"> </w:t>
      </w:r>
      <w:r>
        <w:rPr>
          <w:bCs/>
          <w:b/>
        </w:rPr>
        <w:t xml:space="preserve">Switzerland Zurich</w:t>
      </w:r>
      <w:r>
        <w:t xml:space="preserve"> </w:t>
      </w:r>
      <w:r>
        <w:t xml:space="preserve">stands out as a preeminent example. While Geneva often garners attention for hosting the United Nations Office at Geneva and numerous Red Cross operations,</w:t>
      </w:r>
      <w:r>
        <w:t xml:space="preserve"> </w:t>
      </w:r>
      <w:r>
        <w:rPr>
          <w:bCs/>
          <w:b/>
        </w:rPr>
        <w:t xml:space="preserve">Switzerland Zurich</w:t>
      </w:r>
      <w:r>
        <w:t xml:space="preserve"> </w:t>
      </w:r>
      <w:r>
        <w:t xml:space="preserve">has emerged as a critical center for economic diplomacy, private sector engagement in global affairs, and high-level political dialogue between conflicting parties. The unique status of</w:t>
      </w:r>
      <w:r>
        <w:t xml:space="preserve"> </w:t>
      </w:r>
      <w:r>
        <w:rPr>
          <w:bCs/>
          <w:b/>
        </w:rPr>
        <w:t xml:space="preserve">Switzerland Zurich</w:t>
      </w:r>
      <w:r>
        <w:t xml:space="preserve">, situated within a permanently neutral state, allows it to serve as a trusted intermediary in global affairs. Therefore, analyzing the functioning of the</w:t>
      </w:r>
      <w:r>
        <w:t xml:space="preserve"> </w:t>
      </w:r>
      <w:r>
        <w:rPr>
          <w:bCs/>
          <w:b/>
        </w:rPr>
        <w:t xml:space="preserve">Diplomat</w:t>
      </w:r>
      <w:r>
        <w:t xml:space="preserve"> </w:t>
      </w:r>
      <w:r>
        <w:t xml:space="preserve">within the context of</w:t>
      </w:r>
      <w:r>
        <w:t xml:space="preserve"> </w:t>
      </w:r>
      <w:r>
        <w:rPr>
          <w:bCs/>
          <w:b/>
        </w:rPr>
        <w:t xml:space="preserve">Switzerland Zurich</w:t>
      </w:r>
      <w:r>
        <w:t xml:space="preserve"> </w:t>
      </w:r>
      <w:r>
        <w:t xml:space="preserve">offers vital insights into how modern international relations are constructed and maintained.</w:t>
      </w:r>
    </w:p>
    <w:bookmarkEnd w:id="21"/>
    <w:bookmarkStart w:id="23" w:name="Xa16fb5a673f0db0e6f49e95f09b342e5c4a8fd9"/>
    <w:p>
      <w:pPr>
        <w:pStyle w:val="Heading2"/>
      </w:pPr>
      <w:r>
        <w:t xml:space="preserve">II. From Bilateralism to Multilateral Networks</w:t>
      </w:r>
    </w:p>
    <w:p>
      <w:pPr>
        <w:pStyle w:val="FirstParagraph"/>
      </w:pPr>
      <w:r>
        <w:t xml:space="preserve">The traditional career diplomat was defined by bilateral relations, serving as the primary link between two sovereign states. Their authority was derived strictly from their mandate by their home government. However, the rise of transnational challenges has necessitated a shift toward multilateral networks. In this new paradigm, the</w:t>
      </w:r>
      <w:r>
        <w:t xml:space="preserve"> </w:t>
      </w:r>
      <w:r>
        <w:rPr>
          <w:bCs/>
          <w:b/>
        </w:rPr>
        <w:t xml:space="preserve">Diplomat</w:t>
      </w:r>
      <w:r>
        <w:t xml:space="preserve"> </w:t>
      </w:r>
      <w:r>
        <w:t xml:space="preserve">is less of a solitary representative and more of a network hub.</w:t>
      </w:r>
    </w:p>
    <w:p>
      <w:pPr>
        <w:pStyle w:val="BodyText"/>
      </w:pPr>
      <w:r>
        <w:t xml:space="preserve">In cities like</w:t>
      </w:r>
      <w:r>
        <w:t xml:space="preserve"> </w:t>
      </w:r>
      <w:r>
        <w:rPr>
          <w:bCs/>
          <w:b/>
        </w:rPr>
        <w:t xml:space="preserve">Switzerland Zurich</w:t>
      </w:r>
      <w:r>
        <w:t xml:space="preserve">, this transformation is particularly visible. The city hosts the headquarters of numerous international federations, including the International Federation of Red Cross and Red Crescent Societies (IFRC) and various World Economic Forum initiatives. Here, the role of the</w:t>
      </w:r>
      <w:r>
        <w:t xml:space="preserve"> </w:t>
      </w:r>
      <w:r>
        <w:rPr>
          <w:bCs/>
          <w:b/>
        </w:rPr>
        <w:t xml:space="preserve">Diplomat</w:t>
      </w:r>
      <w:r>
        <w:t xml:space="preserve"> </w:t>
      </w:r>
      <w:r>
        <w:t xml:space="preserve">intersects with that of NGO leaders, corporate executives, and academic researchers. For a</w:t>
      </w:r>
      <w:r>
        <w:t xml:space="preserve"> </w:t>
      </w:r>
      <w:r>
        <w:rPr>
          <w:bCs/>
          <w:b/>
        </w:rPr>
        <w:t xml:space="preserve">Diplomat</w:t>
      </w:r>
      <w:r>
        <w:t xml:space="preserve"> </w:t>
      </w:r>
      <w:r>
        <w:t xml:space="preserve">operating in this environment, success depends not merely on government approval but on the ability to build consensus among diverse stakeholders who may not hold state power but possess significant moral or economic influence. This "networked diplomacy" allows for faster responses to crises but also complicates accountability and strategic coherence.</w:t>
      </w:r>
    </w:p>
    <w:bookmarkStart w:id="22" w:name="X9cc0ac7c60a88ceb7cfcddb3943dd6cee65a932"/>
    <w:p>
      <w:pPr>
        <w:pStyle w:val="Heading3"/>
      </w:pPr>
      <w:r>
        <w:t xml:space="preserve">The Strategic Importance of Neutrality in Switzerland Zurich</w:t>
      </w:r>
    </w:p>
    <w:p>
      <w:pPr>
        <w:pStyle w:val="FirstParagraph"/>
      </w:pPr>
      <w:r>
        <w:t xml:space="preserve">A critical component of the modern diplomat’s toolkit is the concept of neutrality, a principle deeply rooted in Swiss tradition. While strict military neutrality is not always feasible or desirable, political neutrality remains a powerful asset.</w:t>
      </w:r>
      <w:r>
        <w:t xml:space="preserve"> </w:t>
      </w:r>
      <w:r>
        <w:rPr>
          <w:bCs/>
          <w:b/>
        </w:rPr>
        <w:t xml:space="preserve">Switzerland Zurich</w:t>
      </w:r>
      <w:r>
        <w:t xml:space="preserve">, as part of this neutral entity, offers a safe harbor for diplomatic engagements that might otherwise be impossible due to geopolitical tensions.</w:t>
      </w:r>
    </w:p>
    <w:p>
      <w:pPr>
        <w:pStyle w:val="BodyText"/>
      </w:pPr>
      <w:r>
        <w:t xml:space="preserve">We observe instances where conflicting parties utilize venues in</w:t>
      </w:r>
      <w:r>
        <w:t xml:space="preserve"> </w:t>
      </w:r>
      <w:r>
        <w:rPr>
          <w:bCs/>
          <w:b/>
        </w:rPr>
        <w:t xml:space="preserve">Switzerland Zurich</w:t>
      </w:r>
      <w:r>
        <w:t xml:space="preserve"> </w:t>
      </w:r>
      <w:r>
        <w:t xml:space="preserve">for preliminary talks or back-channel negotiations. In these scenarios, the local</w:t>
      </w:r>
      <w:r>
        <w:t xml:space="preserve"> </w:t>
      </w:r>
      <w:r>
        <w:rPr>
          <w:bCs/>
          <w:b/>
        </w:rPr>
        <w:t xml:space="preserve">Diplomat</w:t>
      </w:r>
      <w:r>
        <w:t xml:space="preserve"> </w:t>
      </w:r>
      <w:r>
        <w:t xml:space="preserve">acts as a facilitator rather than just a representative. They leverage the host country’s reputation for stability and integrity to lower barriers of entry between adversaries. This role requires high emotional intelligence, cultural competency, and an intimate knowledge of international law. The</w:t>
      </w:r>
      <w:r>
        <w:t xml:space="preserve"> </w:t>
      </w:r>
      <w:r>
        <w:rPr>
          <w:bCs/>
          <w:b/>
        </w:rPr>
        <w:t xml:space="preserve">Diplomat</w:t>
      </w:r>
      <w:r>
        <w:t xml:space="preserve"> </w:t>
      </w:r>
      <w:r>
        <w:t xml:space="preserve">in this context is not just transmitting messages but actively shaping the environment in which dialogue occurs.</w:t>
      </w:r>
    </w:p>
    <w:bookmarkEnd w:id="22"/>
    <w:bookmarkEnd w:id="23"/>
    <w:bookmarkStart w:id="24" w:name="X29e7bfd8686e0d74381157633e00bb558e76c30"/>
    <w:p>
      <w:pPr>
        <w:pStyle w:val="Heading2"/>
      </w:pPr>
      <w:r>
        <w:t xml:space="preserve">III. Digital Diplomacy and Public Engagement</w:t>
      </w:r>
    </w:p>
    <w:p>
      <w:pPr>
        <w:pStyle w:val="FirstParagraph"/>
      </w:pPr>
      <w:r>
        <w:t xml:space="preserve">The digital revolution has fundamentally altered how diplomacy is conducted. Social media platforms allow state actors to bypass traditional media gatekeepers and communicate directly with foreign publics—a practice known as Twiplomacy or digital diplomacy. For the modern</w:t>
      </w:r>
      <w:r>
        <w:t xml:space="preserve"> </w:t>
      </w:r>
      <w:r>
        <w:rPr>
          <w:bCs/>
          <w:b/>
        </w:rPr>
        <w:t xml:space="preserve">Diplomat</w:t>
      </w:r>
      <w:r>
        <w:t xml:space="preserve">, understanding algorithmic influence, narrative framing, and online community management is as important as mastering protocol.</w:t>
      </w:r>
    </w:p>
    <w:p>
      <w:pPr>
        <w:pStyle w:val="BodyText"/>
      </w:pPr>
      <w:r>
        <w:t xml:space="preserve">In the context of</w:t>
      </w:r>
      <w:r>
        <w:t xml:space="preserve"> </w:t>
      </w:r>
      <w:r>
        <w:rPr>
          <w:bCs/>
          <w:b/>
        </w:rPr>
        <w:t xml:space="preserve">Switzerland Zurich</w:t>
      </w:r>
      <w:r>
        <w:t xml:space="preserve">, which is home to many tech giants and innovative startups, this intersection of technology and diplomacy is pronounced. Swiss diplomats based in or engaging with institutions in</w:t>
      </w:r>
      <w:r>
        <w:t xml:space="preserve"> </w:t>
      </w:r>
      <w:r>
        <w:rPr>
          <w:bCs/>
          <w:b/>
        </w:rPr>
        <w:t xml:space="preserve">Switzerland Zurich</w:t>
      </w:r>
      <w:r>
        <w:t xml:space="preserve"> </w:t>
      </w:r>
      <w:r>
        <w:t xml:space="preserve">are often at the forefront of shaping global digital governance policies. They collaborate on frameworks for data privacy, artificial intelligence ethics, and cybersecurity standards. Here, the</w:t>
      </w:r>
      <w:r>
        <w:t xml:space="preserve"> </w:t>
      </w:r>
      <w:r>
        <w:rPr>
          <w:bCs/>
          <w:b/>
        </w:rPr>
        <w:t xml:space="preserve">Diplomat</w:t>
      </w:r>
      <w:r>
        <w:t xml:space="preserve"> </w:t>
      </w:r>
      <w:r>
        <w:t xml:space="preserve">must possess technical literacy to engage meaningfully with developers and policymakers alike. The ability to translate complex geopolitical implications into technical standards is a hallmark of effective modern statecraft in this region.</w:t>
      </w:r>
    </w:p>
    <w:bookmarkEnd w:id="24"/>
    <w:bookmarkStart w:id="25" w:name="Xabd3453ba3ae3dc7700d35f0bc227244a65d504"/>
    <w:p>
      <w:pPr>
        <w:pStyle w:val="Heading2"/>
      </w:pPr>
      <w:r>
        <w:t xml:space="preserve">IV. Case Study: Economic Diplomacy and Crisis Mediation</w:t>
      </w:r>
    </w:p>
    <w:p>
      <w:pPr>
        <w:pStyle w:val="FirstParagraph"/>
      </w:pPr>
      <w:r>
        <w:t xml:space="preserve">To illustrate these theoretical points, we examine the role of economic diplomacy facilitated through institutions located in</w:t>
      </w:r>
      <w:r>
        <w:t xml:space="preserve"> </w:t>
      </w:r>
      <w:r>
        <w:rPr>
          <w:bCs/>
          <w:b/>
        </w:rPr>
        <w:t xml:space="preserve">Switzerland Zurich</w:t>
      </w:r>
      <w:r>
        <w:t xml:space="preserve">. Economic statecraft has become a primary tool for achieving foreign policy goals without resorting to military force. In this domain, the</w:t>
      </w:r>
      <w:r>
        <w:t xml:space="preserve"> </w:t>
      </w:r>
      <w:r>
        <w:rPr>
          <w:bCs/>
          <w:b/>
        </w:rPr>
        <w:t xml:space="preserve">Diplomat</w:t>
      </w:r>
      <w:r>
        <w:t xml:space="preserve"> </w:t>
      </w:r>
      <w:r>
        <w:t xml:space="preserve">works closely with financial experts, trade negotiators, and investment bankers.</w:t>
      </w:r>
    </w:p>
    <w:p>
      <w:pPr>
        <w:pStyle w:val="BodyText"/>
      </w:pPr>
      <w:r>
        <w:rPr>
          <w:bCs/>
          <w:b/>
        </w:rPr>
        <w:t xml:space="preserve">Switzerland Zurich</w:t>
      </w:r>
      <w:r>
        <w:t xml:space="preserve">, as a global financial hub, provides the infrastructure for this type of high-stakes diplomacy. During periods of global economic instability or sanctions regimes targeting specific nations, diplomats from neutral countries often play a crucial role in monitoring compliance and facilitating humanitarian exemptions. The</w:t>
      </w:r>
      <w:r>
        <w:t xml:space="preserve"> </w:t>
      </w:r>
      <w:r>
        <w:rPr>
          <w:bCs/>
          <w:b/>
        </w:rPr>
        <w:t xml:space="preserve">Diplomat</w:t>
      </w:r>
      <w:r>
        <w:t xml:space="preserve"> </w:t>
      </w:r>
      <w:r>
        <w:t xml:space="preserve">stationed in such an environment must navigate complex legal frameworks while ensuring that humanitarian aid reaches those in need despite broad economic restrictions. This requires a delicate balancing act: enforcing international mandates while upholding the ethical imperative to alleviate suffering.</w:t>
      </w:r>
    </w:p>
    <w:p>
      <w:pPr>
        <w:pStyle w:val="BodyText"/>
      </w:pPr>
      <w:r>
        <w:t xml:space="preserve">A practical example can be seen in various mediation efforts regarding resource distribution and trade routes during geopolitical conflicts. Diplomatic teams leveraging their presence and networks in</w:t>
      </w:r>
      <w:r>
        <w:t xml:space="preserve"> </w:t>
      </w:r>
      <w:r>
        <w:rPr>
          <w:bCs/>
          <w:b/>
        </w:rPr>
        <w:t xml:space="preserve">Switzerland Zurich</w:t>
      </w:r>
      <w:r>
        <w:t xml:space="preserve"> </w:t>
      </w:r>
      <w:r>
        <w:t xml:space="preserve">have successfully negotiated temporary truces or humanitarian corridors by offering neutral guarantees of transparency. These successes highlight the indispensable value of having a trusted diplomatic infrastructure embedded within stable, neutral cities.</w:t>
      </w:r>
    </w:p>
    <w:bookmarkEnd w:id="25"/>
    <w:bookmarkStart w:id="26" w:name="v.-conclusion"/>
    <w:p>
      <w:pPr>
        <w:pStyle w:val="Heading2"/>
      </w:pPr>
      <w:r>
        <w:t xml:space="preserve">V. Conclusion</w:t>
      </w:r>
    </w:p>
    <w:p>
      <w:pPr>
        <w:pStyle w:val="FirstParagraph"/>
      </w:pPr>
      <w:r>
        <w:t xml:space="preserve">The role of the</w:t>
      </w:r>
      <w:r>
        <w:t xml:space="preserve"> </w:t>
      </w:r>
      <w:r>
        <w:rPr>
          <w:bCs/>
          <w:b/>
        </w:rPr>
        <w:t xml:space="preserve">Diplomat</w:t>
      </w:r>
      <w:r>
        <w:t xml:space="preserve"> </w:t>
      </w:r>
      <w:r>
        <w:t xml:space="preserve">has undoubtedly evolved from being an exclusive representative of sovereign states to becoming a multifaceted actor in a complex global web. This evolution is best exemplified by the dynamic diplomatic ecosystem found in places like</w:t>
      </w:r>
      <w:r>
        <w:t xml:space="preserve"> </w:t>
      </w:r>
      <w:r>
        <w:rPr>
          <w:bCs/>
          <w:b/>
        </w:rPr>
        <w:t xml:space="preserve">Switzerland Zurich</w:t>
      </w:r>
      <w:r>
        <w:t xml:space="preserve">. By hosting major international organizations, fostering economic dialogue, and providing neutral ground for conflict resolution,</w:t>
      </w:r>
      <w:r>
        <w:t xml:space="preserve"> </w:t>
      </w:r>
      <w:r>
        <w:rPr>
          <w:bCs/>
          <w:b/>
        </w:rPr>
        <w:t xml:space="preserve">Switzerland Zurich</w:t>
      </w:r>
      <w:r>
        <w:t xml:space="preserve"> </w:t>
      </w:r>
      <w:r>
        <w:t xml:space="preserve">serves as a microcosm of modern diplomacy.</w:t>
      </w:r>
    </w:p>
    <w:p>
      <w:pPr>
        <w:pStyle w:val="BodyText"/>
      </w:pPr>
      <w:r>
        <w:t xml:space="preserve">This paper has argued that the effectiveness of the contemporary</w:t>
      </w:r>
      <w:r>
        <w:t xml:space="preserve"> </w:t>
      </w:r>
      <w:r>
        <w:rPr>
          <w:bCs/>
          <w:b/>
        </w:rPr>
        <w:t xml:space="preserve">Diplomat</w:t>
      </w:r>
      <w:r>
        <w:t xml:space="preserve"> </w:t>
      </w:r>
      <w:r>
        <w:t xml:space="preserve">relies on their adaptability. They must be fluent in traditional protocol yet comfortable navigating digital platforms; they must represent national interests while building bridges across civil society boundaries. As global challenges become increasingly borderless, the need for skilled practitioners who can operate within hubs like</w:t>
      </w:r>
      <w:r>
        <w:t xml:space="preserve"> </w:t>
      </w:r>
      <w:r>
        <w:rPr>
          <w:bCs/>
          <w:b/>
        </w:rPr>
        <w:t xml:space="preserve">Switzerland Zurich</w:t>
      </w:r>
      <w:r>
        <w:t xml:space="preserve"> </w:t>
      </w:r>
      <w:r>
        <w:t xml:space="preserve">will only grow.</w:t>
      </w:r>
    </w:p>
    <w:p>
      <w:pPr>
        <w:pStyle w:val="BodyText"/>
      </w:pPr>
      <w:r>
        <w:t xml:space="preserve">Future research should focus on quantitative metrics to assess the impact of networked diplomacy in cities like</w:t>
      </w:r>
      <w:r>
        <w:t xml:space="preserve"> </w:t>
      </w:r>
      <w:r>
        <w:rPr>
          <w:bCs/>
          <w:b/>
        </w:rPr>
        <w:t xml:space="preserve">Switzerland Zurich</w:t>
      </w:r>
      <w:r>
        <w:t xml:space="preserve">. How do we measure the success of a negotiation that happens informally over coffee in Geneva or Zurich versus a formal treaty signing? Answering these questions will require interdisciplinary approaches combining political science, sociology, and data analytics. Ultimately, recognizing the vital function of the modern</w:t>
      </w:r>
      <w:r>
        <w:t xml:space="preserve"> </w:t>
      </w:r>
      <w:r>
        <w:rPr>
          <w:bCs/>
          <w:b/>
        </w:rPr>
        <w:t xml:space="preserve">Diplomat</w:t>
      </w:r>
      <w:r>
        <w:t xml:space="preserve"> </w:t>
      </w:r>
      <w:r>
        <w:t xml:space="preserve">is essential for maintaining peace and stability in an increasingly fragmented world.</w:t>
      </w:r>
    </w:p>
    <w:bookmarkEnd w:id="26"/>
    <w:bookmarkStart w:id="27" w:name="vii.-selected-bibliography"/>
    <w:p>
      <w:pPr>
        <w:pStyle w:val="Heading2"/>
      </w:pPr>
      <w:r>
        <w:t xml:space="preserve">VII. Selected Bibliography</w:t>
      </w:r>
    </w:p>
    <w:p>
      <w:pPr>
        <w:pStyle w:val="FirstParagraph"/>
      </w:pPr>
      <w:r>
        <w:rPr>
          <w:iCs/>
          <w:i/>
        </w:rPr>
        <w:t xml:space="preserve">Note: The following references are illustrative of standard academic formats used in this field.</w:t>
      </w:r>
    </w:p>
    <w:p>
      <w:pPr>
        <w:numPr>
          <w:ilvl w:val="0"/>
          <w:numId w:val="1001"/>
        </w:numPr>
        <w:pStyle w:val="Compact"/>
      </w:pPr>
      <w:r>
        <w:t xml:space="preserve">Berridge, G. R., &amp; Protheroe, M. J. (2013).</w:t>
      </w:r>
      <w:r>
        <w:t xml:space="preserve"> </w:t>
      </w:r>
      <w:r>
        <w:rPr>
          <w:bCs/>
          <w:b/>
        </w:rPr>
        <w:t xml:space="preserve">Diplomatic Theory and Practice</w:t>
      </w:r>
      <w:r>
        <w:t xml:space="preserve">. Routledge.</w:t>
      </w:r>
    </w:p>
    <w:p>
      <w:pPr>
        <w:numPr>
          <w:ilvl w:val="0"/>
          <w:numId w:val="1001"/>
        </w:numPr>
        <w:pStyle w:val="Compact"/>
      </w:pPr>
      <w:r>
        <w:t xml:space="preserve">Cull, N. (2008). Soft Power and Foreign Policy: The United States Experience in East Asia. International Journal of Communication.</w:t>
      </w:r>
    </w:p>
    <w:p>
      <w:pPr>
        <w:numPr>
          <w:ilvl w:val="0"/>
          <w:numId w:val="1001"/>
        </w:numPr>
        <w:pStyle w:val="Compact"/>
      </w:pPr>
      <w:r>
        <w:t xml:space="preserve">Eulau, H. (1953). A Functional Approach to Group Politics. American Political Science Review.</w:t>
      </w:r>
    </w:p>
    <w:p>
      <w:pPr>
        <w:numPr>
          <w:ilvl w:val="0"/>
          <w:numId w:val="1001"/>
        </w:numPr>
        <w:pStyle w:val="Compact"/>
      </w:pPr>
      <w:r>
        <w:t xml:space="preserve">Finnemore, M., &amp; Sikkink, K. (1998). International Norm Dynamics and Political Change. International Organization.</w:t>
      </w:r>
    </w:p>
    <w:p>
      <w:pPr>
        <w:numPr>
          <w:ilvl w:val="0"/>
          <w:numId w:val="1001"/>
        </w:numPr>
        <w:pStyle w:val="Compact"/>
      </w:pPr>
      <w:r>
        <w:t xml:space="preserve">Kissinger, H. (2014). World Order: Reflections on the Character of Nations and the Course of History. Penguin Press.</w:t>
      </w:r>
    </w:p>
    <w:p>
      <w:pPr>
        <w:numPr>
          <w:ilvl w:val="0"/>
          <w:numId w:val="1001"/>
        </w:numPr>
        <w:pStyle w:val="Compact"/>
      </w:pPr>
      <w:r>
        <w:t xml:space="preserve">Lundborg, T., &amp; Segal, L. (2018). The Diplomat as a Networked Actor: Case Studies from Multilateral Institutions in Switzerland.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Modern Geopolitics: A Case Study from Switzerland Zurich</dc:title>
  <dc:creator/>
  <dc:language>en</dc:language>
  <cp:keywords/>
  <dcterms:created xsi:type="dcterms:W3CDTF">2026-07-29T18:09:44Z</dcterms:created>
  <dcterms:modified xsi:type="dcterms:W3CDTF">2026-07-29T18:09:44Z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