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Diplomat</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Strategic</w:t>
      </w:r>
      <w:r>
        <w:t xml:space="preserve"> </w:t>
      </w:r>
      <w:r>
        <w:t xml:space="preserve">Navigation</w:t>
      </w:r>
      <w:r>
        <w:t xml:space="preserve"> </w:t>
      </w:r>
      <w:r>
        <w:t xml:space="preserve">of</w:t>
      </w:r>
      <w:r>
        <w:t xml:space="preserve"> </w:t>
      </w:r>
      <w:r>
        <w:t xml:space="preserve">Geopolitics</w:t>
      </w:r>
      <w:r>
        <w:t xml:space="preserve"> </w:t>
      </w:r>
      <w:r>
        <w:t xml:space="preserve">in</w:t>
      </w:r>
      <w:r>
        <w:t xml:space="preserve"> </w:t>
      </w:r>
      <w:r>
        <w:t xml:space="preserve">Turkey</w:t>
      </w:r>
      <w:r>
        <w:t xml:space="preserve"> </w:t>
      </w:r>
      <w:r>
        <w:t xml:space="preserve">Istanbul</w:t>
      </w:r>
    </w:p>
    <w:bookmarkStart w:id="26" w:name="X29eaa11627f6c65035767961b76f3be0feb680d"/>
    <w:p>
      <w:pPr>
        <w:pStyle w:val="Heading1"/>
      </w:pPr>
      <w:r>
        <w:t xml:space="preserve">The Diplomat in the Modern Era: Strategic Navigation of Geopolitics in Turkey Istanbul</w:t>
      </w:r>
    </w:p>
    <w:p>
      <w:pPr>
        <w:pStyle w:val="FirstParagraph"/>
      </w:pPr>
      <w:r>
        <w:rPr>
          <w:bCs/>
          <w:b/>
        </w:rPr>
        <w:t xml:space="preserve">Abstract:</w:t>
      </w:r>
      <w:r>
        <w:br/>
      </w:r>
      <w:r>
        <w:t xml:space="preserve">This conference paper examines the evolving role of the diplomat within contemporary international relations, with a specific focus on the geopolitical significance of Turkey Istanbul. As a nation bridging Europe and Asia, and as a key NATO member with complex regional relationships, Turkey presents a unique case study for diplomatic practice. This document analyzes how modern diplomats must navigate the multifaceted cultural, economic, and political landscape of Turkey Istanbul to foster effective bilateral relations. By integrating traditional statecraft with digital diplomacy and multilateral engagement strategies tailored to this hub, we argue that the successful diplomat in this context requires a nuanced understanding of regional dynamics.</w:t>
      </w:r>
    </w:p>
    <w:p>
      <w:pPr>
        <w:pStyle w:val="BodyText"/>
      </w:pPr>
      <w:r>
        <w:rPr>
          <w:bCs/>
          <w:b/>
        </w:rPr>
        <w:t xml:space="preserve">Keywords:</w:t>
      </w:r>
      <w:r>
        <w:t xml:space="preserve"> </w:t>
      </w:r>
      <w:r>
        <w:t xml:space="preserve">Diplomat, Turkey Istanbul, Geopolitics, Multilateral Diplomacy, Soft Power</w:t>
      </w:r>
    </w:p>
    <w:bookmarkStart w:id="20" w:name="Xbba91a8385da112493b3a37515253d4327821ea"/>
    <w:p>
      <w:pPr>
        <w:pStyle w:val="Heading2"/>
      </w:pPr>
      <w:r>
        <w:t xml:space="preserve">The Intersection of Tradition and Modernity in Turkish Statecraft</w:t>
      </w:r>
    </w:p>
    <w:p>
      <w:pPr>
        <w:pStyle w:val="FirstParagraph"/>
      </w:pPr>
      <w:r>
        <w:t xml:space="preserve">The concept of the diplomat has undergone significant transformation in the twenty-first century. No longer confined to the closed doors of embassies, the modern diplomatic practitioner must operate across multiple platforms, engaging with civil society, corporate entities, and international organizations simultaneously. Nowhere is this complexity more palpable than in Turkey Istanbul. Historically known as Constantinople and Byzantium, this city has long served as a crossroads of civilizations. Today it remains one of the most vibrant centers of global interaction.</w:t>
      </w:r>
    </w:p>
    <w:p>
      <w:pPr>
        <w:pStyle w:val="BodyText"/>
      </w:pPr>
      <w:r>
        <w:t xml:space="preserve">For any diplomat assigned to or engaging with Turkey Istanbul, understanding the historical weight of the location is paramount. The physical presence in Turkey Istanbul offers symbolic capital that enhances diplomatic efforts. The architecture, from Ottoman palaces to modern skyscrapers, reflects a society grappling with its identity between East and West. A skilled diplomat leverages this context, using cultural heritage as a bridge for dialogue rather than allowing it to become a source of friction.</w:t>
      </w:r>
    </w:p>
    <w:bookmarkEnd w:id="20"/>
    <w:bookmarkStart w:id="21" w:name="Xf4b4013bc4dbc4cde359dd10353134d8eccdb3c"/>
    <w:p>
      <w:pPr>
        <w:pStyle w:val="Heading2"/>
      </w:pPr>
      <w:r>
        <w:t xml:space="preserve">The Role of the Diplomat in Regional Stability</w:t>
      </w:r>
    </w:p>
    <w:p>
      <w:pPr>
        <w:pStyle w:val="FirstParagraph"/>
      </w:pPr>
      <w:r>
        <w:t xml:space="preserve">Turkey’s strategic location gives it disproportionate influence over regional security issues, ranging from the Middle East to the Black Sea and Eastern Mediterranean. Consequently, the diplomat stationed in Turkey Istanbul plays a critical role in conflict resolution and stabilization efforts. Whether mediating disputes involving Syria, Libya, or Azerbaijan- Armenia relations, representatives operating out of this hub must possess not only linguistic proficiency but also deep analytical capabilities regarding local tribal dynamics, religious sentiments, and historical grievances.</w:t>
      </w:r>
    </w:p>
    <w:p>
      <w:pPr>
        <w:pStyle w:val="BodyText"/>
      </w:pPr>
      <w:r>
        <w:t xml:space="preserve">The diplomat acts as a conduit for information flow between Ankara’s foreign policy directives and the realities on the ground in neighboring states. In Turkey Istanbul, where media outlets from across the region converge, diplomats must carefully manage narratives. Missteps in communication can escalate tensions quickly given the sensitivity of regional politics. Therefore, precision in messaging and empathy toward local perspectives are essential tools for any diplomat seeking to advance their nation’s interests while maintaining constructive relations with Turkey.</w:t>
      </w:r>
    </w:p>
    <w:bookmarkEnd w:id="21"/>
    <w:bookmarkStart w:id="22" w:name="Xf0582abb21f9c044b133e7d646e0b219f647d12"/>
    <w:p>
      <w:pPr>
        <w:pStyle w:val="Heading2"/>
      </w:pPr>
      <w:r>
        <w:t xml:space="preserve">Economic Diplomacy and the Istanbul Economic Engine</w:t>
      </w:r>
    </w:p>
    <w:p>
      <w:pPr>
        <w:pStyle w:val="FirstParagraph"/>
      </w:pPr>
      <w:r>
        <w:t xml:space="preserve">Beyond security concerns, economic diplomacy has become increasingly central to the work of any modern diplomat. Turkey Istanbul serves as a major financial hub in Europe and Asia, hosting stock exchanges, international conferences, and trade fairs. For diplomats aiming to promote trade agreements or attract foreign direct investment for their home countries, establishing robust networks within Turkey Istanbul’s business community is vital.</w:t>
      </w:r>
    </w:p>
    <w:p>
      <w:pPr>
        <w:pStyle w:val="BodyText"/>
      </w:pPr>
      <w:r>
        <w:t xml:space="preserve">This requires a shift from purely political engagement to comprehensive relationship-building that includes private sector stakeholders. The diplomat must facilitate connections between Turkish conglomerates and international firms, ensuring that mutual benefits are clearly articulated. Furthermore, with Turkey actively pursuing green energy initiatives and technological innovation hubs centered in cities like Istanbul, the diplomatic toolkit now includes expertise in sustainability standards and digital infrastructure cooperation.</w:t>
      </w:r>
    </w:p>
    <w:bookmarkEnd w:id="22"/>
    <w:bookmarkStart w:id="23" w:name="X4a72610c4938531e44f29043149985b968fd9ec"/>
    <w:p>
      <w:pPr>
        <w:pStyle w:val="Heading2"/>
      </w:pPr>
      <w:r>
        <w:t xml:space="preserve">Soft Power: Cultural Diplomacy as a Strategic Asset</w:t>
      </w:r>
    </w:p>
    <w:p>
      <w:pPr>
        <w:pStyle w:val="FirstParagraph"/>
      </w:pPr>
      <w:r>
        <w:t xml:space="preserve">Cultural diplomacy remains one of the most potent instruments available to any diplomat operating in Turkey Istanbul. The city is renowned for its arts scene, culinary traditions, and hospitality culture. Engaging with these soft power assets allows diplomats to humanize their countries’ images and build grassroots support.</w:t>
      </w:r>
    </w:p>
    <w:p>
      <w:pPr>
        <w:pStyle w:val="BodyText"/>
      </w:pPr>
      <w:r>
        <w:t xml:space="preserve">Organizing cultural exchanges, art exhibitions, or academic symposiums in Turkey Istanbul can create lasting impressions that transcend political disagreements. For instance joint film festivals or university partnerships initiated by the diplomatic corps can foster long-term educational ties. These efforts complement formal state-to-state negotiations by creating a reservoir of goodwill among citizens who may not otherwise engage with foreign policy discussions.</w:t>
      </w:r>
    </w:p>
    <w:bookmarkEnd w:id="23"/>
    <w:bookmarkStart w:id="24" w:name="Xa5fab90f01913f5b7fc74774440cddc12d2751f"/>
    <w:p>
      <w:pPr>
        <w:pStyle w:val="Heading2"/>
      </w:pPr>
      <w:r>
        <w:t xml:space="preserve">Digital Diplomacy in an Interconnected Age</w:t>
      </w:r>
    </w:p>
    <w:p>
      <w:pPr>
        <w:pStyle w:val="FirstParagraph"/>
      </w:pPr>
      <w:r>
        <w:t xml:space="preserve">In recent years digital platforms have revolutionized how diplomats communicate. In Turkey Istanbul where internet penetration is high and social media usage is pervasive, traditional press releases are insufficient. The modern diplomat must maintain an active digital presence, engaging directly with citizens online to counter misinformation and promote positive narratives.</w:t>
      </w:r>
    </w:p>
    <w:p>
      <w:pPr>
        <w:pStyle w:val="BodyText"/>
      </w:pPr>
      <w:r>
        <w:t xml:space="preserve">This involves real-time crisis communication during events such as natural disasters or political upheavals which have historically impacted Turkey Istanbul. Transparency and speed are crucial when utilizing digital channels to convey factual information and humanitarian assistance efforts. Additionally data analytics derived from online interactions provide valuable insights into public opinion trends within Turkey allowing diplomats to adjust their strategies accordingly.</w:t>
      </w:r>
    </w:p>
    <w:bookmarkEnd w:id="24"/>
    <w:bookmarkStart w:id="25" w:name="conclusion"/>
    <w:p>
      <w:pPr>
        <w:pStyle w:val="Heading2"/>
      </w:pPr>
      <w:r>
        <w:t xml:space="preserve">Conclusion</w:t>
      </w:r>
    </w:p>
    <w:p>
      <w:pPr>
        <w:pStyle w:val="FirstParagraph"/>
      </w:pPr>
      <w:r>
        <w:t xml:space="preserve">In conclusion the role of the diplomat today demands a versatile skill set encompassing political acumen cultural sensitivity economic insight and technological proficiency. When applied within the unique context of Turkey Istanbul these competencies enable effective navigation through complex geopolitical waters. As global challenges continue to evolve so too must diplomatic practices ensuring they remain relevant impactful and adaptable.</w:t>
      </w:r>
    </w:p>
    <w:p>
      <w:pPr>
        <w:pStyle w:val="BodyText"/>
      </w:pPr>
      <w:r>
        <w:t xml:space="preserve">The case of Turkey Istanbul illustrates how historical legacy combined with contemporary relevance creates opportunities for meaningful engagement. By embracing both traditional statecraft methods alongside innovative approaches such as digital outreach and economic partnership building diplomats can effectively serve their nations’ interests while contributing to broader international stability. Future research should explore comparative analyses of diplomatic strategies in other transcontinental hubs to further refine best practices for this evolving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Diplomat in the Modern Era: Strategic Navigation of Geopolitics in Turkey Istanbul</dc:title>
  <dc:creator/>
  <dc:language>en</dc:language>
  <cp:keywords/>
  <dcterms:created xsi:type="dcterms:W3CDTF">2026-07-29T15:08:41Z</dcterms:created>
  <dcterms:modified xsi:type="dcterms:W3CDTF">2026-07-29T15:08:41Z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