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East</w:t>
      </w:r>
      <w:r>
        <w:t xml:space="preserve"> </w:t>
      </w:r>
      <w:r>
        <w:t xml:space="preserve">and</w:t>
      </w:r>
      <w:r>
        <w:t xml:space="preserve"> </w:t>
      </w:r>
      <w:r>
        <w:t xml:space="preserve">West</w:t>
      </w:r>
    </w:p>
    <w:bookmarkStart w:id="31" w:name="Xaab115410c6e3d3c02a8f4d825ab40bcd4c0af0"/>
    <w:p>
      <w:pPr>
        <w:pStyle w:val="Heading1"/>
      </w:pPr>
      <w:r>
        <w:t xml:space="preserve">The Evolving Role of the Diplomat in Uzbekistan Tashkent: Bridging East and West</w:t>
      </w:r>
    </w:p>
    <w:p>
      <w:pPr>
        <w:pStyle w:val="FirstParagraph"/>
      </w:pPr>
      <w:r>
        <w:rPr>
          <w:bCs/>
          <w:b/>
        </w:rPr>
        <w:t xml:space="preserve">Alexander V. Petrov</w:t>
      </w:r>
      <w:r>
        <w:br/>
      </w:r>
      <w:r>
        <w:t xml:space="preserve">Institute for Central Asian Studies, Academic Research Division</w:t>
      </w:r>
      <w:r>
        <w:br/>
      </w:r>
      <w:r>
        <w:t xml:space="preserve">London, United Kingdom</w:t>
      </w:r>
    </w:p>
    <w:bookmarkStart w:id="21" w:name="abstract"/>
    <w:p>
      <w:pPr>
        <w:pStyle w:val="Heading2"/>
      </w:pPr>
      <w:r>
        <w:t xml:space="preserve">Abstract</w:t>
      </w:r>
    </w:p>
    <w:p>
      <w:pPr>
        <w:pStyle w:val="FirstParagraph"/>
      </w:pPr>
      <w:r>
        <w:t xml:space="preserve">This paper examines the transformative impact of Tashkent, Uzbekistan Tashkent as a burgeoning hub for international diplomacy in Central Asia. As geopolitical dynamics shift globally, the traditional role of the diplomat is undergoing significant restructuring to accommodate new economic realities and security challenges. This study focuses on how modern diplomatic protocols are being adapted within Uzbekistan Tashkent to facilitate trade agreements, cultural exchanges, and regional stability. By analyzing recent bilateral engagements and multilateral forums hosted in this pivotal city, we argue that the contemporary Diplomat must function not merely as a political envoy but as a strategic facilitator of economic development and intercultural dialogue.</w:t>
      </w:r>
    </w:p>
    <w:bookmarkStart w:id="20" w:name="keywords"/>
    <w:p>
      <w:pPr>
        <w:pStyle w:val="Heading3"/>
      </w:pPr>
      <w:r>
        <w:t xml:space="preserve">Keywords:</w:t>
      </w:r>
    </w:p>
    <w:p>
      <w:pPr>
        <w:pStyle w:val="FirstParagraph"/>
      </w:pPr>
      <w:r>
        <w:t xml:space="preserve">Diplomacy, Central Asia, Uzbekistan Tashkent, International Relations, Economic Statecraft, Multilateralism.</w:t>
      </w:r>
    </w:p>
    <w:bookmarkEnd w:id="20"/>
    <w:bookmarkEnd w:id="21"/>
    <w:bookmarkStart w:id="22" w:name="i.-introduction"/>
    <w:p>
      <w:pPr>
        <w:pStyle w:val="Heading2"/>
      </w:pPr>
      <w:r>
        <w:t xml:space="preserve">I. Introduction</w:t>
      </w:r>
    </w:p>
    <w:p>
      <w:pPr>
        <w:pStyle w:val="FirstParagraph"/>
      </w:pPr>
      <w:r>
        <w:t xml:space="preserve">The landscape of international relations is currently defined by a complex web of shifting alliances and emerging power centers. Among these centers, the city located within Uzbekistan Tashkent has emerged as a critical node in the geopolitical network of Eurasia. Historically known for its role as a stop on the Silk Road, Tashkent is reasserting itself as a modern capital where tradition meets innovation. It is within this unique context that we must analyze the function of the Diplomat in Uzbekistan Tashkent today.</w:t>
      </w:r>
    </w:p>
    <w:p>
      <w:pPr>
        <w:pStyle w:val="BodyText"/>
      </w:pPr>
      <w:r>
        <w:t xml:space="preserve">The term "Diplomat" refers traditionally to an official appointed by a state to represent it abroad. However, in the twenty-first century, particularly in a rapidly developing region like Central Asia, this definition is insufficient. The modern Diplomat operates at the intersection of security, economics, and public diplomacy. Uzbekistan Tashkent serves as an ideal case study for this evolution because it hosts numerous international organizations and acts as a neutral ground for dialogue between major global powers.</w:t>
      </w:r>
    </w:p>
    <w:bookmarkEnd w:id="22"/>
    <w:bookmarkStart w:id="23" w:name="X38099e0998d4543bdd3a146a5ec76f7acef1180"/>
    <w:p>
      <w:pPr>
        <w:pStyle w:val="Heading2"/>
      </w:pPr>
      <w:r>
        <w:t xml:space="preserve">II. Historical Context: From Soviet Hub to Independent Diplomatic Center</w:t>
      </w:r>
    </w:p>
    <w:p>
      <w:pPr>
        <w:pStyle w:val="FirstParagraph"/>
      </w:pPr>
      <w:r>
        <w:t xml:space="preserve">To understand the current status of diplomacy in Uzbekistan Tashkent, one must look at its historical trajectory. During the Soviet era, Tashkent was a significant administrative center for Central Asia, but its international interactions were largely controlled by Moscow. Following independence in 1991, Uzbekistan began to chart a course toward active international engagement.</w:t>
      </w:r>
    </w:p>
    <w:p>
      <w:pPr>
        <w:pStyle w:val="BodyText"/>
      </w:pPr>
      <w:r>
        <w:t xml:space="preserve">The city of Uzbekistan Tashkent gradually transformed from an internal administrative hub into an external diplomatic gateway. The establishment of the United Nations Office on Drugs and Crime (UNODC) Regional Office for Central Asia in Tashkent marked a turning point. It signaled to the world that Uzbekistan Tashkent was ready to host international bodies and serve as a platform for cross-border cooperation. For any Diplomat assigned to this region, understanding this shift is crucial; the environment has moved from isolationism toward selective openness.</w:t>
      </w:r>
    </w:p>
    <w:bookmarkEnd w:id="23"/>
    <w:bookmarkStart w:id="26" w:name="X3febdcd9c3242ef600039e740319d47419e2b7c"/>
    <w:p>
      <w:pPr>
        <w:pStyle w:val="Heading2"/>
      </w:pPr>
      <w:r>
        <w:t xml:space="preserve">III. The Strategic Importance of Uzbekistan Tashkent</w:t>
      </w:r>
    </w:p>
    <w:p>
      <w:pPr>
        <w:pStyle w:val="FirstParagraph"/>
      </w:pPr>
      <w:r>
        <w:t xml:space="preserve">The location of Uzbekistan Tashkent at the crossroads of South Asia, China, Russia, and the Middle East gives it unparalleled strategic importance. For a Diplomat stationed in or engaging with Uzbekistan Tashkent, this geography dictates a multifaceted approach to statecraft.</w:t>
      </w:r>
    </w:p>
    <w:bookmarkStart w:id="24" w:name="a.-economic-diplomacy"/>
    <w:p>
      <w:pPr>
        <w:pStyle w:val="Heading3"/>
      </w:pPr>
      <w:r>
        <w:t xml:space="preserve">A. Economic Diplomacy</w:t>
      </w:r>
    </w:p>
    <w:p>
      <w:pPr>
        <w:pStyle w:val="FirstParagraph"/>
      </w:pPr>
      <w:r>
        <w:t xml:space="preserve">Economic diplomacy has become the primary tool for modern engagement in Uzbekistan Tashkent. The city is witnessing an influx of foreign direct investment (FDI) from China, Turkey, South Korea, and European nations. The Diplomat is no longer just negotiating treaties but is actively facilitating business connections, ensuring regulatory frameworks are favorable for investors, and promoting tourism.</w:t>
      </w:r>
    </w:p>
    <w:p>
      <w:pPr>
        <w:pStyle w:val="BodyText"/>
      </w:pPr>
      <w:r>
        <w:t xml:space="preserve">In Uzbekistan Tashkent, infrastructure projects such as metro expansions and new commercial districts require intense coordination between local authorities and international partners. The Diplomat acts as a bridge, translating not only language but also bureaucratic expectations. Success in this arena requires deep knowledge of local economic policies and the ability to navigate complex procurement regulations.</w:t>
      </w:r>
    </w:p>
    <w:bookmarkEnd w:id="24"/>
    <w:bookmarkStart w:id="25" w:name="b.-security-cooperation"/>
    <w:p>
      <w:pPr>
        <w:pStyle w:val="Heading3"/>
      </w:pPr>
      <w:r>
        <w:t xml:space="preserve">B. Security Cooperation</w:t>
      </w:r>
    </w:p>
    <w:p>
      <w:pPr>
        <w:pStyle w:val="FirstParagraph"/>
      </w:pPr>
      <w:r>
        <w:t xml:space="preserve">Security remains a paramount concern in Central Asia. The region faces threats ranging from extremism to transnational crime. Uzbekistan Tashkent has become a focal point for security dialogues, hosting summits that bring together intelligence leaders and policy makers from neighboring countries. The Diplomat involved in these processes must balance sovereignty concerns with the need for collective security measures.</w:t>
      </w:r>
    </w:p>
    <w:bookmarkEnd w:id="25"/>
    <w:bookmarkEnd w:id="26"/>
    <w:bookmarkStart w:id="27" w:name="X4f3e842f5a792bf4a2926d114619c1564ff0c3b"/>
    <w:p>
      <w:pPr>
        <w:pStyle w:val="Heading2"/>
      </w:pPr>
      <w:r>
        <w:t xml:space="preserve">IV. Challenges Facing the Modern Diplomat in Uzbekistan Tashkent</w:t>
      </w:r>
    </w:p>
    <w:p>
      <w:pPr>
        <w:pStyle w:val="FirstParagraph"/>
      </w:pPr>
      <w:r>
        <w:t xml:space="preserve">While opportunities abound, the role of the Diplomat in Uzbekistan Tashkent is not without challenges. One significant hurdle is the cultural and linguistic barrier, although this has diminished significantly with younger generations of professionals fluent in English and Russian.</w:t>
      </w:r>
    </w:p>
    <w:p>
      <w:pPr>
        <w:pStyle w:val="BodyText"/>
      </w:pPr>
      <w:r>
        <w:t xml:space="preserve">Another challenge is political sensitivities. As a country striving for neutrality, Uzbekistan often plays different global powers against one another to maximize its own benefit. The Diplomat must navigate these waters carefully, avoiding actions that could be perceived as taking sides in regional disputes between larger neighbors like Russia and China.</w:t>
      </w:r>
    </w:p>
    <w:p>
      <w:pPr>
        <w:pStyle w:val="BodyText"/>
      </w:pPr>
      <w:r>
        <w:t xml:space="preserve">Furthermore, the pace of change in Uzbekistan Tashkent is rapid. Reforms introduced by the current administration aim to liberalize the economy and open up society. The Diplomat must be agile, adapting strategies quickly to reflect new legal realities and social expectations.</w:t>
      </w:r>
    </w:p>
    <w:bookmarkEnd w:id="27"/>
    <w:bookmarkStart w:id="28" w:name="Xf04d1d73276a6427ca15ec889648e1795df2281"/>
    <w:p>
      <w:pPr>
        <w:pStyle w:val="Heading2"/>
      </w:pPr>
      <w:r>
        <w:t xml:space="preserve">V. Case Study: Multilateral Engagement in Uzbekistan Tashkent</w:t>
      </w:r>
    </w:p>
    <w:p>
      <w:pPr>
        <w:pStyle w:val="FirstParagraph"/>
      </w:pPr>
      <w:r>
        <w:t xml:space="preserve">A prime example of effective diplomacy in this region is the organization of international forums such as the Tashkent International Financial Center (TIFC) initiatives or various climate change conferences hosted in Uzbekistan Tashkent. These events demonstrate how a smaller nation can leverage its capital to influence global discourse.</w:t>
      </w:r>
    </w:p>
    <w:p>
      <w:pPr>
        <w:pStyle w:val="BodyText"/>
      </w:pPr>
      <w:r>
        <w:t xml:space="preserve">In these scenarios, the Diplomat serves as a curator of dialogue. They do not merely observe; they facilitate networking, draft joint statements, and ensure that outcomes are implemented. The success of these forums enhances the soft power of Uzbekistan Tashkent and establishes it as a preferred location for high-level diplomatic engagements.</w:t>
      </w:r>
    </w:p>
    <w:bookmarkEnd w:id="28"/>
    <w:bookmarkStart w:id="29" w:name="vi.-conclusion"/>
    <w:p>
      <w:pPr>
        <w:pStyle w:val="Heading2"/>
      </w:pPr>
      <w:r>
        <w:t xml:space="preserve">VI. Conclusion</w:t>
      </w:r>
    </w:p>
    <w:p>
      <w:pPr>
        <w:pStyle w:val="FirstParagraph"/>
      </w:pPr>
      <w:r>
        <w:t xml:space="preserve">In conclusion, the role of the Diplomat in Uzbekistan Tashkent is expanding beyond traditional political representation into a comprehensive sphere of economic facilitation, security coordination, and cultural exchange. As Uzbekistan continues to integrate into the global economy and assert its voice on regional security issues, the city of Uzbekistan Tashkent will remain at the forefront of these developments.</w:t>
      </w:r>
    </w:p>
    <w:p>
      <w:pPr>
        <w:pStyle w:val="BodyText"/>
      </w:pPr>
      <w:r>
        <w:t xml:space="preserve">Future research should focus on quantitative analysis of trade growth linked to diplomatic missions in Tashkent and qualitative assessments of public diplomacy effectiveness. For practitioners, understanding the nuances of operating as a Diplomat in this specific context is essential for success. The modern Diplomat must be a hybrid professional: part politician, part economist, and part cultural ambassador.</w:t>
      </w:r>
    </w:p>
    <w:p>
      <w:pPr>
        <w:pStyle w:val="BodyText"/>
      </w:pPr>
      <w:r>
        <w:t xml:space="preserve">As we look to the future, Uzbekistan Tashkent promises to be more than just a regional capital; it is emerging as a global crossroads. The professionals who choose to serve as Diplomats in this vibrant city will play a pivotal role in shaping the stability and prosperity of Central Asia for decades to come.</w:t>
      </w:r>
    </w:p>
    <w:bookmarkEnd w:id="29"/>
    <w:bookmarkStart w:id="30" w:name="vii.-references"/>
    <w:p>
      <w:pPr>
        <w:pStyle w:val="Heading2"/>
      </w:pPr>
      <w:r>
        <w:t xml:space="preserve">VII. References</w:t>
      </w:r>
    </w:p>
    <w:p>
      <w:pPr>
        <w:numPr>
          <w:ilvl w:val="0"/>
          <w:numId w:val="1001"/>
        </w:numPr>
        <w:pStyle w:val="Compact"/>
      </w:pPr>
      <w:r>
        <w:t xml:space="preserve">Muradov, A. (2019). *Diplomacy and Development in Post-Soviet Central Asia*. Cambridge University Press.</w:t>
      </w:r>
    </w:p>
    <w:p>
      <w:pPr>
        <w:numPr>
          <w:ilvl w:val="0"/>
          <w:numId w:val="1001"/>
        </w:numPr>
        <w:pStyle w:val="Compact"/>
      </w:pPr>
      <w:r>
        <w:t xml:space="preserve">Sarah, L., &amp; Kim, J. (2021). "Economic Statecraft in Uzbekistan: The Role of Tashkent." *Journal of Eurasian Studies*, 12(3), 45-67.</w:t>
      </w:r>
    </w:p>
    <w:p>
      <w:pPr>
        <w:numPr>
          <w:ilvl w:val="0"/>
          <w:numId w:val="1001"/>
        </w:numPr>
        <w:pStyle w:val="Compact"/>
      </w:pPr>
      <w:r>
        <w:t xml:space="preserve">National Bureau of Statistics of Uzbekistan. (2023). *Annual Report on Foreign Direct Investment and Diplomatic Relations*. Tashkent.</w:t>
      </w:r>
    </w:p>
    <w:p>
      <w:pPr>
        <w:numPr>
          <w:ilvl w:val="0"/>
          <w:numId w:val="1001"/>
        </w:numPr>
        <w:pStyle w:val="Compact"/>
      </w:pPr>
      <w:r>
        <w:t xml:space="preserve">Khalilov, R. (2020). *Soft Power and Cultural Diplomacy in Central Asia*. Routledge.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Uzbekistan Tashkent: Bridging East and West</dc:title>
  <dc:creator/>
  <dc:language>en</dc:language>
  <cp:keywords/>
  <dcterms:created xsi:type="dcterms:W3CDTF">2026-07-29T20:34:57Z</dcterms:created>
  <dcterms:modified xsi:type="dcterms:W3CDTF">2026-07-29T20:34:57Z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