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China</w:t>
      </w:r>
      <w:r>
        <w:t xml:space="preserve"> </w:t>
      </w:r>
      <w:r>
        <w:t xml:space="preserve">Beijing:</w:t>
      </w:r>
      <w:r>
        <w:t xml:space="preserve"> </w:t>
      </w:r>
      <w:r>
        <w:t xml:space="preserve">Bridging</w:t>
      </w:r>
      <w:r>
        <w:t xml:space="preserve"> </w:t>
      </w:r>
      <w:r>
        <w:t xml:space="preserve">Primary</w:t>
      </w:r>
      <w:r>
        <w:t xml:space="preserve"> </w:t>
      </w:r>
      <w:r>
        <w:t xml:space="preserve">Care</w:t>
      </w:r>
      <w:r>
        <w:t xml:space="preserve"> </w:t>
      </w:r>
      <w:r>
        <w:t xml:space="preserve">and</w:t>
      </w:r>
      <w:r>
        <w:t xml:space="preserve"> </w:t>
      </w:r>
      <w:r>
        <w:t xml:space="preserve">Modern</w:t>
      </w:r>
      <w:r>
        <w:t xml:space="preserve"> </w:t>
      </w:r>
      <w:r>
        <w:t xml:space="preserve">Health</w:t>
      </w:r>
      <w:r>
        <w:t xml:space="preserve"> </w:t>
      </w:r>
      <w:r>
        <w:t xml:space="preserve">Demands</w:t>
      </w:r>
    </w:p>
    <w:bookmarkStart w:id="31" w:name="Xb8f4b4b664f59cb2d9e8806dfa55a3c686dc6b2"/>
    <w:p>
      <w:pPr>
        <w:pStyle w:val="Heading1"/>
      </w:pPr>
      <w:r>
        <w:t xml:space="preserve">The Evolving Role of the Doctor General Practitioner in China Beijing: Bridging Primary Care and Modern Health Demands</w:t>
      </w:r>
    </w:p>
    <w:p>
      <w:pPr>
        <w:pStyle w:val="FirstParagraph"/>
      </w:pPr>
      <w:r>
        <w:rPr>
          <w:bCs/>
          <w:b/>
        </w:rPr>
        <w:t xml:space="preserve">Author:</w:t>
      </w:r>
      <w:r>
        <w:t xml:space="preserve"> </w:t>
      </w:r>
      <w:r>
        <w:t xml:space="preserve">Dr. A. Nonymous</w:t>
      </w:r>
      <w:r>
        <w:br/>
      </w:r>
      <w:r>
        <w:rPr>
          <w:bCs/>
          <w:b/>
        </w:rPr>
        <w:t xml:space="preserve">Affiliation:</w:t>
      </w:r>
      <w:r>
        <w:t xml:space="preserve"> </w:t>
      </w:r>
      <w:r>
        <w:t xml:space="preserve">Institute of Family Medicine, Capital Medical University</w:t>
      </w:r>
      <w:r>
        <w:br/>
      </w:r>
      <w:r>
        <w:rPr>
          <w:bCs/>
          <w:b/>
        </w:rPr>
        <w:t xml:space="preserve">Date:</w:t>
      </w:r>
      <w:r>
        <w:t xml:space="preserve"> </w:t>
      </w:r>
      <w:r>
        <w:t xml:space="preserve">October 2023</w:t>
      </w:r>
      <w:r>
        <w:br/>
      </w:r>
      <w:r>
        <w:rPr>
          <w:iCs/>
          <w:i/>
        </w:rPr>
        <w:t xml:space="preserve">Presentation at the International Conference on Primary Healthcare Reform in East Asia</w:t>
      </w:r>
    </w:p>
    <w:bookmarkStart w:id="20" w:name="abstract"/>
    <w:p>
      <w:pPr>
        <w:pStyle w:val="Heading2"/>
      </w:pPr>
      <w:r>
        <w:t xml:space="preserve">Abstract</w:t>
      </w:r>
    </w:p>
    <w:p>
      <w:pPr>
        <w:pStyle w:val="FirstParagraph"/>
      </w:pPr>
      <w:r>
        <w:t xml:space="preserve">This paper examines the critical transformation of the primary healthcare system within China Beijing, with a specific focus on the emerging and expanded role of the Doctor General Practitioner (GP). As Beijing confronts unprecedented demographic shifts, including rapid aging and urbanization, traditional specialized hospital-centric models are proving insufficient. This study analyzes current policy frameworks, such as "Healthy China 2030," and evaluates how GPs serve as essential gatekeepers in managing chronic diseases and reducing the burden on tertiary hospitals. Through a review of recent pilot programs in Beijing’s district health centers, we argue that empowering the Doctor General Practitioner is not merely an administrative adjustment but a fundamental necessity for sustainable healthcare delivery. The findings suggest that while progress has been made in training and integration, significant challenges regarding professional recognition and patient trust remain to be addressed.</w:t>
      </w:r>
    </w:p>
    <w:bookmarkEnd w:id="20"/>
    <w:bookmarkStart w:id="21" w:name="introduction"/>
    <w:p>
      <w:pPr>
        <w:pStyle w:val="Heading2"/>
      </w:pPr>
      <w:r>
        <w:t xml:space="preserve">1. Introduction</w:t>
      </w:r>
    </w:p>
    <w:p>
      <w:pPr>
        <w:pStyle w:val="FirstParagraph"/>
      </w:pPr>
      <w:r>
        <w:t xml:space="preserve">The healthcare landscape in China Beijing is undergoing a profound structural metamorphosis. For decades, the medical system was heavily skewed towards tertiary hospitals, where patients flocked for minor ailments due to a lack of confidence and infrastructure in community health centers. However, this model has led to severe overcrowding in top-tier facilities and inefficient resource allocation. In response, the Chinese government has initiated robust reforms aimed at decentralizing care through the promotion of family doctor contracting services. Central to these reforms is the concept of the Doctor General Practitioner (GP), a medical professional trained to provide comprehensive, continuous, and coordinated care regardless of gender or age.</w:t>
      </w:r>
    </w:p>
    <w:p>
      <w:pPr>
        <w:pStyle w:val="BodyText"/>
      </w:pPr>
      <w:r>
        <w:t xml:space="preserve">In China Beijing, one of the most densely populated metropolitan areas in the world, the implementation of this model faces unique pressures. The density requires high-efficiency pathways for patient triage. This paper posits that strengthening the position of the Doctor General Practitioner is pivotal to solving Beijing’s healthcare disparities and improving public health outcomes. By shifting from a disease-centered to a health-centered approach, GPs in Beijing are redefining their role from simple prescribers to holistic managers of community wellness.</w:t>
      </w:r>
    </w:p>
    <w:bookmarkEnd w:id="21"/>
    <w:bookmarkStart w:id="22" w:name="X4dfa356f5685cf06d5eb95d6cfc9f8297e3b3b2"/>
    <w:p>
      <w:pPr>
        <w:pStyle w:val="Heading2"/>
      </w:pPr>
      <w:r>
        <w:t xml:space="preserve">2. The Policy Context: "Healthy China 2030" and Beijing’s Implementation</w:t>
      </w:r>
    </w:p>
    <w:p>
      <w:pPr>
        <w:pStyle w:val="FirstParagraph"/>
      </w:pPr>
      <w:r>
        <w:t xml:space="preserve">The overarching framework guiding these changes is the "Healthy China 2030" planning outline, which explicitly calls for a strong primary healthcare system. In Beijing, local authorities have accelerated this mandate by mandating general practice residency training (GPR) and incentivizing senior specialists to engage in community health services. The goal is to ensure that every resident of China Beijing has access to a contracted Doctor General Practitioner who can manage their longitudinal health data.</w:t>
      </w:r>
    </w:p>
    <w:p>
      <w:pPr>
        <w:pStyle w:val="BodyText"/>
      </w:pPr>
      <w:r>
        <w:t xml:space="preserve">Recent data indicates a steady increase in the number of GPs registered in Beijing. However, policy implementation varies across districts such as Chaoyang, Haidian, and Xicheng. These urban districts present distinct challenges due to their diverse populations ranging from high-income professionals to migrant workers. The Doctor General Practitioner must navigate this complexity by providing culturally competent and economically accessible care.</w:t>
      </w:r>
    </w:p>
    <w:bookmarkEnd w:id="22"/>
    <w:bookmarkStart w:id="26" w:name="X96aeb76841b8274c8560be771b268920aa463da"/>
    <w:p>
      <w:pPr>
        <w:pStyle w:val="Heading2"/>
      </w:pPr>
      <w:r>
        <w:t xml:space="preserve">3. The Multifaceted Role of the Doctor General Practitioner</w:t>
      </w:r>
    </w:p>
    <w:p>
      <w:pPr>
        <w:pStyle w:val="FirstParagraph"/>
      </w:pPr>
      <w:r>
        <w:t xml:space="preserve">The modern definition of a Doctor General Practitioner in Beijing extends far beyond basic symptom management. Their role encompasses several critical functions:</w:t>
      </w:r>
    </w:p>
    <w:bookmarkStart w:id="23" w:name="chronic-disease-management"/>
    <w:p>
      <w:pPr>
        <w:pStyle w:val="Heading3"/>
      </w:pPr>
      <w:r>
        <w:t xml:space="preserve">3.1 Chronic Disease Management</w:t>
      </w:r>
    </w:p>
    <w:p>
      <w:pPr>
        <w:pStyle w:val="FirstParagraph"/>
      </w:pPr>
      <w:r>
        <w:t xml:space="preserve">Aging demographics have made hypertension, diabetes, and cardiovascular diseases prevalent issues in China Beijing. GPs are now tasked with long-term monitoring, medication adjustment for stable patients, and lifestyle counseling. This relieves tertiary hospitals of the burden of routine follow-ups for stable chronic conditions.</w:t>
      </w:r>
    </w:p>
    <w:bookmarkEnd w:id="23"/>
    <w:bookmarkStart w:id="24" w:name="gatekeeping-and-referral-systems"/>
    <w:p>
      <w:pPr>
        <w:pStyle w:val="Heading3"/>
      </w:pPr>
      <w:r>
        <w:t xml:space="preserve">3.2 Gatekeeping and Referral Systems</w:t>
      </w:r>
    </w:p>
    <w:p>
      <w:pPr>
        <w:pStyle w:val="FirstParagraph"/>
      </w:pPr>
      <w:r>
        <w:t xml:space="preserve">A critical component of the Beijing healthcare reform is the two-way referral system. The Doctor General Practitioner acts as a gatekeeper, determining when a patient requires specialized care. When referrals are made to specialists, they are prioritized; conversely, patients discharged from hospitals return to their GP for rehabilitation. This flow ensures that medical resources are used efficiently.</w:t>
      </w:r>
    </w:p>
    <w:bookmarkEnd w:id="24"/>
    <w:bookmarkStart w:id="25" w:name="preventive-medicine-and-health-education"/>
    <w:p>
      <w:pPr>
        <w:pStyle w:val="Heading3"/>
      </w:pPr>
      <w:r>
        <w:t xml:space="preserve">3.3 Preventive Medicine and Health Education</w:t>
      </w:r>
    </w:p>
    <w:p>
      <w:pPr>
        <w:pStyle w:val="FirstParagraph"/>
      </w:pPr>
      <w:r>
        <w:t xml:space="preserve">In the context of China Beijing’s rapid modernization, lifestyle-related diseases are rising. GPs play a proactive role in health education, conducting community screenings and vaccination drives. They serve as trusted advisors in preventive care, helping residents understand risk factors before they manifest into serious illnesses.</w:t>
      </w:r>
    </w:p>
    <w:bookmarkEnd w:id="25"/>
    <w:bookmarkEnd w:id="26"/>
    <w:bookmarkStart w:id="27" w:name="challenges-and-barriers-to-integration"/>
    <w:p>
      <w:pPr>
        <w:pStyle w:val="Heading2"/>
      </w:pPr>
      <w:r>
        <w:t xml:space="preserve">4. Challenges and Barriers to Integration</w:t>
      </w:r>
    </w:p>
    <w:p>
      <w:pPr>
        <w:pStyle w:val="FirstParagraph"/>
      </w:pPr>
      <w:r>
        <w:t xml:space="preserve">Despite policy support, the integration of the Doctor General Practitioner into the mainstream medical hierarchy faces significant hurdles. The most prominent issue is public perception. Many residents in China Beijing still view GPs as less qualified than hospital specialists, leading to low initial contracting rates for family doctors.</w:t>
      </w:r>
    </w:p>
    <w:p>
      <w:pPr>
        <w:pStyle w:val="BodyText"/>
      </w:pPr>
      <w:r>
        <w:t xml:space="preserve">Furthermore, there is a disparity in professional development opportunities and remuneration between GPs working in community centers and those in large hospitals. This affects retention rates, particularly for newly trained graduates. Additionally, the interoperability of electronic health records (EHR) across different levels of care remains imperfect, hindering the ability of a GP to access complete patient histories when managing referrals.</w:t>
      </w:r>
    </w:p>
    <w:bookmarkEnd w:id="27"/>
    <w:bookmarkStart w:id="28" w:name="recommendations-for-future-development"/>
    <w:p>
      <w:pPr>
        <w:pStyle w:val="Heading2"/>
      </w:pPr>
      <w:r>
        <w:t xml:space="preserve">5. Recommendations for Future Development</w:t>
      </w:r>
    </w:p>
    <w:p>
      <w:pPr>
        <w:pStyle w:val="FirstParagraph"/>
      </w:pPr>
      <w:r>
        <w:t xml:space="preserve">To fully realize the potential of GPs in China Beijing, several strategic actions are recommended:</w:t>
      </w:r>
    </w:p>
    <w:p>
      <w:pPr>
        <w:numPr>
          <w:ilvl w:val="0"/>
          <w:numId w:val="1001"/>
        </w:numPr>
        <w:pStyle w:val="Compact"/>
      </w:pPr>
      <w:r>
        <w:rPr>
          <w:bCs/>
          <w:b/>
        </w:rPr>
        <w:t xml:space="preserve">Enhanced Training and Standardization:</w:t>
      </w:r>
      <w:r>
        <w:t xml:space="preserve"> </w:t>
      </w:r>
      <w:r>
        <w:t xml:space="preserve">Expand General Practice Residency programs with rigorous clinical rotations and mentorship from senior specialists to ensure high-quality training.</w:t>
      </w:r>
    </w:p>
    <w:p>
      <w:pPr>
        <w:numPr>
          <w:ilvl w:val="0"/>
          <w:numId w:val="1001"/>
        </w:numPr>
        <w:pStyle w:val="Compact"/>
      </w:pPr>
      <w:r>
        <w:t xml:space="preserve">Incentive Structures:* Revise salary structures for GPs to reflect their workload and the value of preventive care, potentially including performance-based bonuses for chronic disease management metrics.</w:t>
      </w:r>
    </w:p>
    <w:p>
      <w:pPr>
        <w:numPr>
          <w:ilvl w:val="0"/>
          <w:numId w:val="1001"/>
        </w:numPr>
        <w:pStyle w:val="Compact"/>
      </w:pPr>
      <w:r>
        <w:rPr>
          <w:bCs/>
          <w:b/>
        </w:rPr>
        <w:t xml:space="preserve">Digital Integration:</w:t>
      </w:r>
      <w:r>
        <w:t xml:space="preserve">* Implement unified digital platforms that allow seamless data sharing between community GPs and tertiary hospitals in Beijing, facilitating better continuity of care.</w:t>
      </w:r>
    </w:p>
    <w:p>
      <w:pPr>
        <w:numPr>
          <w:ilvl w:val="0"/>
          <w:numId w:val="1001"/>
        </w:numPr>
        <w:pStyle w:val="Compact"/>
      </w:pPr>
      <w:r>
        <w:t xml:space="preserve">Public Awareness Campaigns:* Launch educational initiatives to build trust in the family doctor system, highlighting success stories and the convenience of localized care.</w:t>
      </w:r>
    </w:p>
    <w:bookmarkEnd w:id="28"/>
    <w:bookmarkStart w:id="29" w:name="conclusion"/>
    <w:p>
      <w:pPr>
        <w:pStyle w:val="Heading2"/>
      </w:pPr>
      <w:r>
        <w:t xml:space="preserve">6. Conclusion</w:t>
      </w:r>
    </w:p>
    <w:p>
      <w:pPr>
        <w:pStyle w:val="FirstParagraph"/>
      </w:pPr>
      <w:r>
        <w:t xml:space="preserve">The transformation of healthcare in China Beijing hinges on the successful elevation of the Doctor General Practitioner. By acting as coordinators, educators, and primary caregivers, GPs form the backbone of a sustainable health system capable of addressing both acute and chronic needs efficiently. While challenges related to public trust and professional equity persist, ongoing policy reforms offer a promising trajectory. As Beijing continues to pioneer these changes in primary care, the Doctor General Practitioner will undoubtedly emerge as the cornerstone of modern Chinese medicine, ensuring that healthcare is not only accessible but also holistic and patient-centered.</w:t>
      </w:r>
    </w:p>
    <w:bookmarkEnd w:id="29"/>
    <w:bookmarkStart w:id="30" w:name="references"/>
    <w:p>
      <w:pPr>
        <w:pStyle w:val="Heading2"/>
      </w:pPr>
      <w:r>
        <w:t xml:space="preserve">References</w:t>
      </w:r>
    </w:p>
    <w:p>
      <w:pPr>
        <w:numPr>
          <w:ilvl w:val="0"/>
          <w:numId w:val="1002"/>
        </w:numPr>
        <w:pStyle w:val="Compact"/>
      </w:pPr>
      <w:r>
        <w:t xml:space="preserve">National Health Commission of China. (2016). "Healthy China 2030" Planning Outline.</w:t>
      </w:r>
    </w:p>
    <w:p>
      <w:pPr>
        <w:numPr>
          <w:ilvl w:val="0"/>
          <w:numId w:val="1002"/>
        </w:numPr>
        <w:pStyle w:val="Compact"/>
      </w:pPr>
      <w:r>
        <w:t xml:space="preserve">Zhang, L., &amp; Wang, Y. (2021). "Primary Healthcare Reform in Urban Beijing: Progress and Prospects." *Journal of Public Health Policy*, 42(3), 315-330.</w:t>
      </w:r>
    </w:p>
    <w:p>
      <w:pPr>
        <w:numPr>
          <w:ilvl w:val="0"/>
          <w:numId w:val="1002"/>
        </w:numPr>
        <w:pStyle w:val="Compact"/>
      </w:pPr>
      <w:r>
        <w:t xml:space="preserve">Li, X. (2022). "The Role of Family Doctors in Chronic Disease Management." *Beijing Medical Journal*, 18(4), 89-95.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China Beijing: Bridging Primary Care and Modern Health Demands</dc:title>
  <dc:creator/>
  <dc:language>en</dc:language>
  <cp:keywords/>
  <dcterms:created xsi:type="dcterms:W3CDTF">2026-07-29T07:22:13Z</dcterms:created>
  <dcterms:modified xsi:type="dcterms:W3CDTF">2026-07-29T07:22:13Z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