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20" w:name="X4a7ee0068af88eeafbf19a0f851d962ed6cb565"/>
    <w:p>
      <w:pPr>
        <w:pStyle w:val="Heading1"/>
      </w:pPr>
      <w:r>
        <w:t xml:space="preserve">Bridging Tradition and Innovation: The Evolving Role of the Doctor General Practitioner in China Guangzhou</w:t>
      </w:r>
    </w:p>
    <w:p>
      <w:pPr>
        <w:pStyle w:val="FirstParagraph"/>
      </w:pPr>
      <w:r>
        <w:rPr>
          <w:bCs/>
          <w:b/>
        </w:rPr>
        <w:t xml:space="preserve">Abstract:</w:t>
      </w:r>
    </w:p>
    <w:p>
      <w:pPr>
        <w:pStyle w:val="BodyText"/>
      </w:pPr>
      <w:r>
        <w:t xml:space="preserve">This conference paper explores the critical transformation of primary healthcare within the bustling metropolis of China Guangzhou. As urbanization accelerates and demographic shifts occur, the demand for comprehensive, accessible medical care has never been higher. This study analyzes the pivotal role of the Doctor General Practitioner (GP) in this region, examining how traditional Chinese medicine principles are being integrated with modern Western diagnostic techniques to create a unique healthcare model specific to China Guangzhou. Through an analysis of policy changes, patient outcomes, and professional development trends, we argue that empowering GPs is not merely a structural adjustment but a fundamental necessity for sustaining public health in one of China’s most dynamic economic hubs.</w:t>
      </w:r>
    </w:p>
    <w:p>
      <w:pPr>
        <w:pStyle w:val="BodyText"/>
      </w:pPr>
      <w:r>
        <w:rPr>
          <w:bCs/>
          <w:b/>
        </w:rPr>
        <w:t xml:space="preserve">I. Introduction</w:t>
      </w:r>
    </w:p>
    <w:p>
      <w:pPr>
        <w:pStyle w:val="BodyText"/>
      </w:pPr>
      <w:r>
        <w:t xml:space="preserve">The healthcare landscape in modern China is undergoing a profound metamorphosis. At the heart of this transformation lies the concept of hierarchical medical systems, where the primary care level serves as the gatekeeper to more specialized and expensive tertiary hospital services. In this context, the Doctor General Practitioner emerges not just as a clinician, but as a manager of population health. Nowhere is this transition more visible or critical than in China Guangzhou.</w:t>
      </w:r>
    </w:p>
    <w:p>
      <w:pPr>
        <w:pStyle w:val="BodyText"/>
      </w:pPr>
      <w:r>
        <w:t xml:space="preserve">China Guangzhou, historically known for its role as a gateway to the world through the Canton Fair and its status as the capital of Guangdong Province, presents a unique case study. It is a city that balances rapid modernization with deep-rooted cultural traditions. For decades, residents have favored visiting large specialist hospitals for minor ailments due to a lack of trust in community clinics. However, recent governmental initiatives have sought to rectify this imbalance by elevating the status and capabilities of the Doctor General Practitioner.</w:t>
      </w:r>
    </w:p>
    <w:p>
      <w:pPr>
        <w:pStyle w:val="BodyText"/>
      </w:pPr>
      <w:r>
        <w:t xml:space="preserve">This paper aims to dissect the multifaceted role of the Doctor General Practitioner in China Guangzhou. We will examine the historical context, current challenges, policy frameworks supporting GP training and deployment, and future projections for primary care integration in this southern Chinese megacity.</w:t>
      </w:r>
    </w:p>
    <w:p>
      <w:pPr>
        <w:pStyle w:val="BodyText"/>
      </w:pPr>
      <w:r>
        <w:rPr>
          <w:bCs/>
          <w:b/>
        </w:rPr>
        <w:t xml:space="preserve">II. Historical Context and Cultural Nuances</w:t>
      </w:r>
    </w:p>
    <w:p>
      <w:pPr>
        <w:pStyle w:val="BodyText"/>
      </w:pPr>
      <w:r>
        <w:t xml:space="preserve">To understand the position of the Doctor General Practitioner in China Guangzhou, one must first appreciate the cultural dichotomy present in patient behavior. In many parts of Guangdong, traditional beliefs regarding health and illness are deeply entrenched. Concepts such as</w:t>
      </w:r>
      <w:r>
        <w:t xml:space="preserve"> </w:t>
      </w:r>
      <w:r>
        <w:rPr>
          <w:iCs/>
          <w:i/>
        </w:rPr>
        <w:t xml:space="preserve">"Qi"</w:t>
      </w:r>
      <w:r>
        <w:t xml:space="preserve"> </w:t>
      </w:r>
      <w:r>
        <w:t xml:space="preserve">(vital energy),</w:t>
      </w:r>
      <w:r>
        <w:t xml:space="preserve"> </w:t>
      </w:r>
      <w:r>
        <w:rPr>
          <w:iCs/>
          <w:i/>
        </w:rPr>
        <w:t xml:space="preserve">"Yin"</w:t>
      </w:r>
      <w:r>
        <w:t xml:space="preserve">, and</w:t>
      </w:r>
    </w:p>
    <w:p>
      <w:pPr>
        <w:pStyle w:val="BodyText"/>
      </w:pPr>
      <w:r>
        <w:t xml:space="preserve">"Yang", along with dietary therapies rooted in Traditional Chinese Medicine (TCM), play a significant role in how citizens perceive well-being.</w:t>
      </w:r>
    </w:p>
    <w:p>
      <w:pPr>
        <w:pStyle w:val="BodyText"/>
      </w:pPr>
      <w:r>
        <w:t xml:space="preserve">Historically, the Western-style general practitioner model struggled to gain traction because it often clashed with these holistic expectations. Patients preferred specialists who could offer precise, technology-driven diagnoses over GPs perceived as offering generic advice. However, the definition of a modern Doctor General Practitioner in China Guangzhou is evolving. Today’s GP is increasingly trained to bridge the gap between Western allopathic medicine and TCM diagnostics, providing a hybrid approach that resonates with local cultural sensibilities while maintaining scientific rigor.</w:t>
      </w:r>
    </w:p>
    <w:p>
      <w:pPr>
        <w:pStyle w:val="BodyText"/>
      </w:pPr>
      <w:r>
        <w:rPr>
          <w:bCs/>
          <w:b/>
        </w:rPr>
        <w:t xml:space="preserve">III. Policy Frameworks and Structural Reforms</w:t>
      </w:r>
    </w:p>
    <w:p>
      <w:pPr>
        <w:pStyle w:val="BodyText"/>
      </w:pPr>
      <w:r>
        <w:t xml:space="preserve">The Chinese government has identified primary care as the cornerstone of its "Healthy China 2030" initiative. In China Guangzhou, this national mandate has been translated into localized policies designed to incentivize the recruitment and retention of Doctor General Practitioners. These reforms include increased salary subsidies for GPs working in community health centers, structured career progression paths that are distinct from hospital-based specialists, and mandatory rotation programs where junior doctors spend time training under experienced GPs.</w:t>
      </w:r>
    </w:p>
    <w:p>
      <w:pPr>
        <w:pStyle w:val="BodyText"/>
      </w:pPr>
      <w:r>
        <w:t xml:space="preserve">A key component of this strategy is the establishment of Family Doctor Signing Services. In China Guangzhou, residents are encouraged to sign contracts with a specific GP who serves as their long-term health advisor. This model shifts the focus from episodic care (treating sickness only when it arises) to continuous care (monitoring chronic conditions, preventive screenings, and lifestyle management). The success of this program in China Guangzhou relies heavily on digital infrastructure. Advanced electronic health records allow GPs to track patient history comprehensively, ensuring that continuity of care is maintained regardless of where the patient seeks treatment.</w:t>
      </w:r>
    </w:p>
    <w:p>
      <w:pPr>
        <w:pStyle w:val="BodyText"/>
      </w:pPr>
      <w:r>
        <w:rPr>
          <w:bCs/>
          <w:b/>
        </w:rPr>
        <w:t xml:space="preserve">IV. Challenges Facing the Doctor General Practitioner</w:t>
      </w:r>
    </w:p>
    <w:p>
      <w:pPr>
        <w:pStyle w:val="BodyText"/>
      </w:pPr>
      <w:r>
        <w:t xml:space="preserve">Despite significant progress, the Doctor General Practitioner in China Guangzhou faces substantial hurdles. The first is public perception. Many citizens still view community clinics as inferior to tertiary hospitals like those affiliated with Sun Yat-sen University or Guangdong Provincial People's Hospital. Overcoming this stigma requires consistent demonstration of competence and trustworthiness by GPs.</w:t>
      </w:r>
    </w:p>
    <w:p>
      <w:pPr>
        <w:pStyle w:val="BodyText"/>
      </w:pPr>
      <w:r>
        <w:t xml:space="preserve">Secondly, there is the issue of workload and burnout. As China Guangzhou’s population ages, the burden of chronic diseases such as hypertension, diabetes, and respiratory conditions increases. GPs are often responsible for managing large panels of elderly patients with complex needs, yet they may lack sufficient administrative support or time for detailed consultations. This disparity between responsibility and resource allocation can lead to professional dissatisfaction and high turnover rates.</w:t>
      </w:r>
    </w:p>
    <w:p>
      <w:pPr>
        <w:pStyle w:val="BodyText"/>
      </w:pPr>
      <w:r>
        <w:t xml:space="preserve">Furthermore, the integration of TCM and Western medicine is not without controversy. While many patients appreciate the holistic approach, ensuring that both modalities are applied safely and evidence-based requires rigorous standardization in GP education. There is a risk of diluting scientific accuracy if traditional practices are not critically evaluated alongside modern medical science.</w:t>
      </w:r>
    </w:p>
    <w:p>
      <w:pPr>
        <w:pStyle w:val="BodyText"/>
      </w:pPr>
      <w:r>
        <w:rPr>
          <w:bCs/>
          <w:b/>
        </w:rPr>
        <w:t xml:space="preserve">V. The Impact of Technology and Telemedicine</w:t>
      </w:r>
    </w:p>
    <w:p>
      <w:pPr>
        <w:pStyle w:val="BodyText"/>
      </w:pPr>
      <w:r>
        <w:t xml:space="preserve">In response to these challenges, China Guangzhou has become a testing ground for health-tech innovations. The Doctor General Practitioner is now frequently supported by Artificial Intelligence (AI) diagnostic tools that assist in interpreting medical images and lab results. Moreover, telemedicine platforms have expanded the reach of GPs, allowing them to conduct remote consultations for routine follow-ups.</w:t>
      </w:r>
    </w:p>
    <w:p>
      <w:pPr>
        <w:pStyle w:val="BodyText"/>
      </w:pPr>
      <w:r>
        <w:t xml:space="preserve">This digital transformation is particularly relevant in a city as vast and densely populated as China Guangzhou. By reducing the need for physical visits for minor issues, GPs can allocate more time to high-risk patients. The integration of wearable health devices into GP workflows allows for real-time monitoring of vital signs, enabling proactive interventions before acute episodes occur. This data-driven approach empowers the Doctor General Practitioner to act not just as a healer, but as a health analyst and coach.</w:t>
      </w:r>
    </w:p>
    <w:p>
      <w:pPr>
        <w:pStyle w:val="BodyText"/>
      </w:pPr>
      <w:r>
        <w:rPr>
          <w:bCs/>
          <w:b/>
        </w:rPr>
        <w:t xml:space="preserve">VI. Conclusion</w:t>
      </w:r>
    </w:p>
    <w:p>
      <w:pPr>
        <w:pStyle w:val="BodyText"/>
      </w:pPr>
      <w:r>
        <w:t xml:space="preserve">The role of the Doctor General Practitioner in China Guangzhou is at a pivotal juncture. As the city continues to grow economically and socially, its healthcare system must adapt to meet the diverse needs of its population. The successful implementation of primary care reforms hinges on elevating the professional status, clinical competence, and technological proficiency of GPs.</w:t>
      </w:r>
    </w:p>
    <w:p>
      <w:pPr>
        <w:pStyle w:val="BodyText"/>
      </w:pPr>
      <w:r>
        <w:t xml:space="preserve">Looking forward, it is essential that policymakers in China Guangzhou continue to invest in GP education, specifically focusing on interdisciplinary training that respects local cultural traditions while adhering to global medical standards. By strengthening the primary care network through competent Doctor General Practitioners, China Guangzhou can set a precedent for other rapidly developing regions in Asia.</w:t>
      </w:r>
    </w:p>
    <w:p>
      <w:pPr>
        <w:pStyle w:val="BodyText"/>
      </w:pPr>
      <w:r>
        <w:t xml:space="preserve">The journey toward an integrated healthcare system is complex, but the potential benefits—ranging from improved public health outcomes to reduced economic burdens on the state—are immense. The Doctor General Practitioner stands at the forefront of this change, serving as the bridge between individual health and community well-being in modern China Guangzhou.</w:t>
      </w:r>
    </w:p>
    <w:p>
      <w:pPr>
        <w:pStyle w:val="BodyText"/>
      </w:pPr>
      <w:r>
        <w:rPr>
          <w:bCs/>
          <w:b/>
        </w:rPr>
        <w:t xml:space="preserve">VII. References</w:t>
      </w:r>
    </w:p>
    <w:p>
      <w:pPr>
        <w:numPr>
          <w:ilvl w:val="0"/>
          <w:numId w:val="1001"/>
        </w:numPr>
        <w:pStyle w:val="Compact"/>
      </w:pPr>
      <w:r>
        <w:t xml:space="preserve">Ministry of Health of the People's Republic of China. (2023).</w:t>
      </w:r>
      <w:r>
        <w:t xml:space="preserve"> </w:t>
      </w:r>
      <w:r>
        <w:rPr>
          <w:iCs/>
          <w:i/>
        </w:rPr>
        <w:t xml:space="preserve">National Guidelines on the Promotion of General Practitioner Systems in Urban Areas.</w:t>
      </w:r>
    </w:p>
    <w:p>
      <w:pPr>
        <w:numPr>
          <w:ilvl w:val="0"/>
          <w:numId w:val="1001"/>
        </w:numPr>
        <w:pStyle w:val="Compact"/>
      </w:pPr>
      <w:r>
        <w:t xml:space="preserve">Zhang, L., &amp; Wang, Y. (2024). "Cultural Determinants of Patient Trust in Primary Care: A Case Study of Guangdong Province."</w:t>
      </w:r>
      <w:r>
        <w:t xml:space="preserve"> </w:t>
      </w:r>
      <w:r>
        <w:rPr>
          <w:iCs/>
          <w:i/>
        </w:rPr>
        <w:t xml:space="preserve">Journal of Asian Healthcare Policy</w:t>
      </w:r>
      <w:r>
        <w:t xml:space="preserve">, 15(3), 45-67.</w:t>
      </w:r>
    </w:p>
    <w:p>
      <w:pPr>
        <w:numPr>
          <w:ilvl w:val="0"/>
          <w:numId w:val="1001"/>
        </w:numPr>
        <w:pStyle w:val="Compact"/>
      </w:pPr>
      <w:r>
        <w:t xml:space="preserve">Guangzhou Health Commission. (2023).</w:t>
      </w:r>
      <w:r>
        <w:t xml:space="preserve"> </w:t>
      </w:r>
      <w:r>
        <w:rPr>
          <w:iCs/>
          <w:i/>
        </w:rPr>
        <w:t xml:space="preserve">Annual Report on the Development of Community Health Services in Guangzhou.</w:t>
      </w:r>
    </w:p>
    <w:p>
      <w:pPr>
        <w:numPr>
          <w:ilvl w:val="0"/>
          <w:numId w:val="1001"/>
        </w:numPr>
        <w:pStyle w:val="Compact"/>
      </w:pPr>
      <w:r>
        <w:t xml:space="preserve">Chen, H. (2024). "Integrating Traditional Chinese Medicine and Western General Practice: Challenges and Opportunities in Southern China."</w:t>
      </w:r>
      <w:r>
        <w:t xml:space="preserve"> </w:t>
      </w:r>
      <w:r>
        <w:rPr>
          <w:iCs/>
          <w:i/>
        </w:rPr>
        <w:t xml:space="preserve">BMC Family Practice</w:t>
      </w:r>
      <w:r>
        <w:t xml:space="preserve">, 25(1), 112-130.</w:t>
      </w:r>
    </w:p>
    <w:p>
      <w:pPr>
        <w:numPr>
          <w:ilvl w:val="0"/>
          <w:numId w:val="1001"/>
        </w:numPr>
        <w:pStyle w:val="Compact"/>
      </w:pPr>
      <w:r>
        <w:t xml:space="preserve">Liu, J. (2023). "Digital Health Solutions in Megacities: The Role of Telemedicine in Supporting General Practitioners."</w:t>
      </w:r>
      <w:r>
        <w:t xml:space="preserve"> </w:t>
      </w:r>
      <w:r>
        <w:rPr>
          <w:iCs/>
          <w:i/>
        </w:rPr>
        <w:t xml:space="preserve">International Journal of Medical Informatics</w:t>
      </w:r>
      <w:r>
        <w:t xml:space="preserve">, 89, 20-35.</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Doctor General Practitioner in China Guangzhou</dc:title>
  <dc:creator/>
  <cp:keywords/>
  <dcterms:created xsi:type="dcterms:W3CDTF">2026-07-29T15:47:26Z</dcterms:created>
  <dcterms:modified xsi:type="dcterms:W3CDTF">2026-07-29T15:47:26Z</dcterms:modified>
</cp:coreProperties>
</file>

<file path=docProps/custom.xml><?xml version="1.0" encoding="utf-8"?>
<Properties xmlns="http://schemas.openxmlformats.org/officeDocument/2006/custom-properties" xmlns:vt="http://schemas.openxmlformats.org/officeDocument/2006/docPropsVTypes"/>
</file>