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German</w:t>
      </w:r>
      <w:r>
        <w:t xml:space="preserve"> </w:t>
      </w:r>
      <w:r>
        <w:t xml:space="preserve">Healthcare</w:t>
      </w:r>
      <w:r>
        <w:t xml:space="preserve"> </w:t>
      </w:r>
      <w:r>
        <w:t xml:space="preserve">Ecosystem</w:t>
      </w:r>
    </w:p>
    <w:bookmarkStart w:id="30" w:name="Xb21a521155e616d34eb519e9043096156c7d125"/>
    <w:p>
      <w:pPr>
        <w:pStyle w:val="Heading1"/>
      </w:pPr>
      <w:r>
        <w:t xml:space="preserve">Bridging Urban Complexity and Holistic Care:</w:t>
      </w:r>
      <w:r>
        <w:br/>
      </w:r>
      <w:r>
        <w:t xml:space="preserve">The Strategic Role of the Doctor General Practitioner in Germany Frankfurt</w:t>
      </w:r>
    </w:p>
    <w:p>
      <w:pPr>
        <w:pStyle w:val="FirstParagraph"/>
      </w:pPr>
      <w:r>
        <w:rPr>
          <w:bCs/>
          <w:b/>
        </w:rPr>
        <w:t xml:space="preserve">Conference Proceedings of the International Health Systems Summit 2024</w:t>
      </w:r>
      <w:r>
        <w:br/>
      </w:r>
      <w:r>
        <w:t xml:space="preserve">Submitted by: Medical Research Institute for Urban Health Dynamics</w:t>
      </w:r>
      <w:r>
        <w:br/>
      </w:r>
      <w:r>
        <w:t xml:space="preserve">Location: Frankfurt am Main, Germany</w:t>
      </w:r>
    </w:p>
    <w:bookmarkStart w:id="20" w:name="abstract"/>
    <w:p>
      <w:pPr>
        <w:pStyle w:val="Heading3"/>
      </w:pPr>
      <w:r>
        <w:t xml:space="preserve">Abstract</w:t>
      </w:r>
    </w:p>
    <w:p>
      <w:pPr>
        <w:pStyle w:val="FirstParagraph"/>
      </w:pPr>
      <w:r>
        <w:t xml:space="preserve">This paper examines the critical function of the Doctor General Practitioner (GP) within the highly specialized and urbanized healthcare landscape of Germany Frankfurt. As a major economic hub and one of Europe’s most densely populated metropolitan areas, Frankfurt presents unique challenges regarding accessibility, demographic diversity, and primary care distribution. This study analyzes how the traditional model of general practice adapts to modern urban demands while maintaining its role as the cornerstone of the German statutory health insurance system. We argue that empowering Doctor General Practitioner roles is essential for mitigating hospital overcrowding and ensuring equitable health outcomes in Germany Frankfurt.</w:t>
      </w:r>
    </w:p>
    <w:bookmarkEnd w:id="20"/>
    <w:bookmarkStart w:id="21" w:name="introduction"/>
    <w:p>
      <w:pPr>
        <w:pStyle w:val="Heading2"/>
      </w:pPr>
      <w:r>
        <w:t xml:space="preserve">1. Introduction</w:t>
      </w:r>
    </w:p>
    <w:p>
      <w:pPr>
        <w:pStyle w:val="FirstParagraph"/>
      </w:pPr>
      <w:r>
        <w:t xml:space="preserve">The healthcare infrastructure in Germany is renowned for its robustness, primarily due to the gatekeeper function exercised by primary care physicians. In the context of</w:t>
      </w:r>
      <w:r>
        <w:t xml:space="preserve"> </w:t>
      </w:r>
      <w:r>
        <w:rPr>
          <w:bCs/>
          <w:b/>
        </w:rPr>
        <w:t xml:space="preserve">Germany Frankfurt</w:t>
      </w:r>
      <w:r>
        <w:t xml:space="preserve">, a city that serves as a global financial center and home to over 750,000 residents, the dynamics of patient care differ significantly from rural regions or smaller German towns. The influx of international populations, an aging demographic alongside a vibrant youth sector, and the high pressure on emergency services create a complex environment for healthcare delivery.</w:t>
      </w:r>
    </w:p>
    <w:p>
      <w:pPr>
        <w:pStyle w:val="BodyText"/>
      </w:pPr>
      <w:r>
        <w:t xml:space="preserve">Central to navigating this complexity is the</w:t>
      </w:r>
      <w:r>
        <w:t xml:space="preserve"> </w:t>
      </w:r>
      <w:r>
        <w:rPr>
          <w:bCs/>
          <w:b/>
        </w:rPr>
        <w:t xml:space="preserve">Doctor General Practitioner</w:t>
      </w:r>
      <w:r>
        <w:t xml:space="preserve">. Often referred to as Hausärzte in Germany, these professionals serve not only as diagnosticians but also as coordinators of long-term patient health. This paper explores how the specific characteristics of</w:t>
      </w:r>
      <w:r>
        <w:t xml:space="preserve"> </w:t>
      </w:r>
      <w:r>
        <w:rPr>
          <w:bCs/>
          <w:b/>
        </w:rPr>
        <w:t xml:space="preserve">Germany Frankfurt</w:t>
      </w:r>
      <w:r>
        <w:t xml:space="preserve">'s urban fabric influence the workflow, responsibilities, and strategic importance of the Doctor General Practitioner.</w:t>
      </w:r>
    </w:p>
    <w:bookmarkEnd w:id="21"/>
    <w:bookmarkStart w:id="22" w:name="the-urban-landscape-of-germany-frankfurt"/>
    <w:p>
      <w:pPr>
        <w:pStyle w:val="Heading2"/>
      </w:pPr>
      <w:r>
        <w:t xml:space="preserve">2. The Urban Landscape of Germany Frankfurt</w:t>
      </w:r>
    </w:p>
    <w:p>
      <w:pPr>
        <w:pStyle w:val="FirstParagraph"/>
      </w:pPr>
      <w:r>
        <w:rPr>
          <w:bCs/>
          <w:b/>
        </w:rPr>
        <w:t xml:space="preserve">Germany Frankfurt</w:t>
      </w:r>
      <w:r>
        <w:t xml:space="preserve">, situated along the Main River, is characterized by its high-rise density and rapid pace of life. Unlike rural areas where general practitioners may serve extended geographical ranges, practices in</w:t>
      </w:r>
      <w:r>
        <w:t xml:space="preserve"> </w:t>
      </w:r>
      <w:r>
        <w:rPr>
          <w:bCs/>
          <w:b/>
        </w:rPr>
        <w:t xml:space="preserve">Germany Frankfurt</w:t>
      </w:r>
      <w:r>
        <w:t xml:space="preserve"> </w:t>
      </w:r>
      <w:r>
        <w:t xml:space="preserve">are often clustered in specific districts such as Sachsenhausen, Nordend, and Westend. This clustering creates both opportunities for collaboration and challenges regarding patient saturation.</w:t>
      </w:r>
    </w:p>
    <w:p>
      <w:pPr>
        <w:pStyle w:val="BodyText"/>
      </w:pPr>
      <w:r>
        <w:t xml:space="preserve">The demographic profile of</w:t>
      </w:r>
      <w:r>
        <w:t xml:space="preserve"> </w:t>
      </w:r>
      <w:r>
        <w:rPr>
          <w:bCs/>
          <w:b/>
        </w:rPr>
        <w:t xml:space="preserve">Germany Frankfurt</w:t>
      </w:r>
      <w:r>
        <w:t xml:space="preserve"> </w:t>
      </w:r>
      <w:r>
        <w:t xml:space="preserve">is notably diverse. The city has a significant proportion of expatriates and individuals with migration backgrounds. For the Doctor General Practitioner, this necessitates cultural competence and often language adaptability, or access to professional medical interpreting services. Furthermore, the high mobility of the workforce in Frankfurt means that GPs must be adept at managing fragmented care histories and ensuring continuity despite frequent patient transitions.</w:t>
      </w:r>
    </w:p>
    <w:bookmarkEnd w:id="22"/>
    <w:bookmarkStart w:id="25" w:name="Xea96ee201fab0716b6554b0bf3f7219ae8e91d6"/>
    <w:p>
      <w:pPr>
        <w:pStyle w:val="Heading2"/>
      </w:pPr>
      <w:r>
        <w:t xml:space="preserve">3. The Evolving Role of the Doctor General Practitioner</w:t>
      </w:r>
    </w:p>
    <w:p>
      <w:pPr>
        <w:pStyle w:val="FirstParagraph"/>
      </w:pPr>
      <w:r>
        <w:t xml:space="preserve">The definition of a</w:t>
      </w:r>
      <w:r>
        <w:t xml:space="preserve"> </w:t>
      </w:r>
      <w:r>
        <w:rPr>
          <w:bCs/>
          <w:b/>
        </w:rPr>
        <w:t xml:space="preserve">Doctor General Practitioner</w:t>
      </w:r>
      <w:r>
        <w:t xml:space="preserve"> </w:t>
      </w:r>
      <w:r>
        <w:t xml:space="preserve">has evolved from simple symptom management to comprehensive chronic disease management. In</w:t>
      </w:r>
      <w:r>
        <w:t xml:space="preserve"> </w:t>
      </w:r>
      <w:r>
        <w:rPr>
          <w:bCs/>
          <w:b/>
        </w:rPr>
        <w:t xml:space="preserve">Germany Frankfurt</w:t>
      </w:r>
      <w:r>
        <w:t xml:space="preserve">, where lifestyle-related diseases such as hypertension, diabetes, and cardiovascular issues are prevalent due to urban stressors and sedentary office work, the preventive role of the GP is paramount.</w:t>
      </w:r>
    </w:p>
    <w:bookmarkStart w:id="23" w:name="the-gatekeeper-function"/>
    <w:p>
      <w:pPr>
        <w:pStyle w:val="Heading3"/>
      </w:pPr>
      <w:r>
        <w:t xml:space="preserve">3.1 The Gatekeeper Function</w:t>
      </w:r>
    </w:p>
    <w:p>
      <w:pPr>
        <w:pStyle w:val="FirstParagraph"/>
      </w:pPr>
      <w:r>
        <w:t xml:space="preserve">In the German healthcare system, specialist care is largely inaccessible without a referral from a</w:t>
      </w:r>
      <w:r>
        <w:t xml:space="preserve"> </w:t>
      </w:r>
      <w:r>
        <w:rPr>
          <w:bCs/>
          <w:b/>
        </w:rPr>
        <w:t xml:space="preserve">Doctor General Practitioner</w:t>
      </w:r>
      <w:r>
        <w:t xml:space="preserve">. In</w:t>
      </w:r>
      <w:r>
        <w:t xml:space="preserve"> </w:t>
      </w:r>
      <w:r>
        <w:rPr>
          <w:bCs/>
          <w:b/>
        </w:rPr>
        <w:t xml:space="preserve">Germany Frankfurt</w:t>
      </w:r>
      <w:r>
        <w:t xml:space="preserve">, where specialists in cardiology, dermatology, and internal medicine are abundant but expensive and time-consuming to access independently, the GP acts as a crucial filter. This gatekeeping mechanism prevents unnecessary strain on specialist clinics and emergency rooms in the city’s major hospitals, such as the University Hospital Frankfurt.</w:t>
      </w:r>
    </w:p>
    <w:bookmarkEnd w:id="23"/>
    <w:bookmarkStart w:id="24" w:name="integration-of-digital-health-e-health"/>
    <w:p>
      <w:pPr>
        <w:pStyle w:val="Heading3"/>
      </w:pPr>
      <w:r>
        <w:t xml:space="preserve">3.2 Integration of Digital Health (E-Health)</w:t>
      </w:r>
    </w:p>
    <w:p>
      <w:pPr>
        <w:pStyle w:val="FirstParagraph"/>
      </w:pPr>
      <w:r>
        <w:rPr>
          <w:bCs/>
          <w:b/>
        </w:rPr>
        <w:t xml:space="preserve">Germany Frankfurt</w:t>
      </w:r>
      <w:r>
        <w:t xml:space="preserve">, being a tech-savvy hub, has been a pioneer in adopting digital health solutions. The Doctor General Practitioner is increasingly utilizing electronic prescriptions (e-Rezept), telemedicine platforms, and digital patient records to streamline care. This digital integration allows GPs in</w:t>
      </w:r>
      <w:r>
        <w:t xml:space="preserve"> </w:t>
      </w:r>
      <w:r>
        <w:rPr>
          <w:bCs/>
          <w:b/>
        </w:rPr>
        <w:t xml:space="preserve">Germany Frankfurt</w:t>
      </w:r>
      <w:r>
        <w:t xml:space="preserve"> </w:t>
      </w:r>
      <w:r>
        <w:t xml:space="preserve">to manage larger patient panels efficiently while maintaining high-quality standards of care.</w:t>
      </w:r>
    </w:p>
    <w:bookmarkEnd w:id="24"/>
    <w:bookmarkEnd w:id="25"/>
    <w:bookmarkStart w:id="26" w:name="X9aa0a9800638699fd8aaf1c2ce9c8b2278027e8"/>
    <w:p>
      <w:pPr>
        <w:pStyle w:val="Heading2"/>
      </w:pPr>
      <w:r>
        <w:t xml:space="preserve">4. Challenges Facing Primary Care in Germany Frankfurt</w:t>
      </w:r>
    </w:p>
    <w:p>
      <w:pPr>
        <w:pStyle w:val="FirstParagraph"/>
      </w:pPr>
      <w:r>
        <w:t xml:space="preserve">Germany Frankfurt. The most significant issue is physician shortage. Rising retirement rates among older GPs have not been fully offset by new entrants to the profession. This has led to longer waiting times for appointments, a phenomenon particularly acute in high-demand districts of</w:t>
      </w:r>
      <w:r>
        <w:t xml:space="preserve"> </w:t>
      </w:r>
      <w:r>
        <w:rPr>
          <w:bCs/>
          <w:b/>
        </w:rPr>
        <w:t xml:space="preserve">Germany Frankfurt</w:t>
      </w:r>
      <w:r>
        <w:t xml:space="preserve">.</w:t>
      </w:r>
    </w:p>
    <w:p>
      <w:pPr>
        <w:pStyle w:val="BodyText"/>
      </w:pPr>
      <w:r>
        <w:t xml:space="preserve">Additionally, the administrative burden on German physicians remains high. The complexity of billing procedures with statutory health insurance funds (Krankenkassen) consumes valuable time that could otherwise be spent on patient interaction. For the Doctor General Practitioner operating in a fast-paced city like</w:t>
      </w:r>
      <w:r>
        <w:t xml:space="preserve"> </w:t>
      </w:r>
      <w:r>
        <w:rPr>
          <w:bCs/>
          <w:b/>
        </w:rPr>
        <w:t xml:space="preserve">Germany Frankfurt</w:t>
      </w:r>
      <w:r>
        <w:t xml:space="preserve">, balancing clinical duties with administrative compliance is a daily struggle.</w:t>
      </w:r>
    </w:p>
    <w:bookmarkEnd w:id="26"/>
    <w:bookmarkStart w:id="27" w:name="X2264e146a1b32c0fb7457b3df2f0901f9de0d9e"/>
    <w:p>
      <w:pPr>
        <w:pStyle w:val="Heading2"/>
      </w:pPr>
      <w:r>
        <w:t xml:space="preserve">5. Policy Implications and Future Directions</w:t>
      </w:r>
    </w:p>
    <w:p>
      <w:pPr>
        <w:pStyle w:val="FirstParagraph"/>
      </w:pPr>
      <w:r>
        <w:t xml:space="preserve">To sustain the efficacy of primary care in</w:t>
      </w:r>
      <w:r>
        <w:t xml:space="preserve"> </w:t>
      </w:r>
      <w:r>
        <w:rPr>
          <w:bCs/>
          <w:b/>
        </w:rPr>
        <w:t xml:space="preserve">Germany Frankfurt</w:t>
      </w:r>
      <w:r>
        <w:t xml:space="preserve">, several policy interventions are recommended. First, there must be targeted incentives to attract younger doctors to establish practices in urban centers like</w:t>
      </w:r>
      <w:r>
        <w:t xml:space="preserve"> </w:t>
      </w:r>
      <w:r>
        <w:rPr>
          <w:bCs/>
          <w:b/>
        </w:rPr>
        <w:t xml:space="preserve">Germany Frankfurt</w:t>
      </w:r>
      <w:r>
        <w:t xml:space="preserve">. This could include subsidies for practice setup or debt relief for medical graduates.</w:t>
      </w:r>
    </w:p>
    <w:p>
      <w:pPr>
        <w:pStyle w:val="BodyText"/>
      </w:pPr>
      <w:r>
        <w:t xml:space="preserve">Second, the scope of practice for Doctor General Practitioner roles should be expanded through interdisciplinary teams. Integrating nurse practitioners and medical assistants into the workflow can alleviate administrative burdens, allowing GPs to focus on complex diagnostic tasks. In</w:t>
      </w:r>
      <w:r>
        <w:t xml:space="preserve"> </w:t>
      </w:r>
      <w:r>
        <w:rPr>
          <w:bCs/>
          <w:b/>
        </w:rPr>
        <w:t xml:space="preserve">Germany Frankfurt</w:t>
      </w:r>
      <w:r>
        <w:t xml:space="preserve">, where community health centers (Gesundheitszentren) are emerging, this team-based approach is already showing promise.</w:t>
      </w:r>
    </w:p>
    <w:p>
      <w:pPr>
        <w:pStyle w:val="BodyText"/>
      </w:pPr>
      <w:r>
        <w:t xml:space="preserve">Finally, enhanced support for digital infrastructure is essential. The seamless exchange of data between GPs and hospitals in</w:t>
      </w:r>
      <w:r>
        <w:t xml:space="preserve"> </w:t>
      </w:r>
      <w:r>
        <w:rPr>
          <w:bCs/>
          <w:b/>
        </w:rPr>
        <w:t xml:space="preserve">Germany Frankfurt</w:t>
      </w:r>
      <w:r>
        <w:t xml:space="preserve">, such as the Goethe University Hospital, can improve care coordination. Empowering the Doctor General Practitioner with better digital tools ensures they remain the central hub of patient information.</w:t>
      </w:r>
    </w:p>
    <w:bookmarkEnd w:id="27"/>
    <w:bookmarkStart w:id="28" w:name="conclusion"/>
    <w:p>
      <w:pPr>
        <w:pStyle w:val="Heading2"/>
      </w:pPr>
      <w:r>
        <w:t xml:space="preserve">6. Conclusion</w:t>
      </w:r>
    </w:p>
    <w:p>
      <w:pPr>
        <w:pStyle w:val="FirstParagraph"/>
      </w:pPr>
      <w:r>
        <w:t xml:space="preserve">The Doctor General Practitioner remains an indispensable asset to the healthcare system in</w:t>
      </w:r>
      <w:r>
        <w:t xml:space="preserve"> </w:t>
      </w:r>
      <w:r>
        <w:rPr>
          <w:bCs/>
          <w:b/>
        </w:rPr>
        <w:t xml:space="preserve">Germany Frankfurt</w:t>
      </w:r>
      <w:r>
        <w:t xml:space="preserve">. As urbanization continues and demographic shifts reshape public health needs, the adaptability and resilience of GPs will determine the success of healthcare delivery. By addressing workforce shortages, reducing administrative burdens, and embracing digital innovation, stakeholders can ensure that every resident in</w:t>
      </w:r>
      <w:r>
        <w:t xml:space="preserve"> </w:t>
      </w:r>
      <w:r>
        <w:rPr>
          <w:bCs/>
          <w:b/>
        </w:rPr>
        <w:t xml:space="preserve">Germany Frankfurt</w:t>
      </w:r>
      <w:r>
        <w:t xml:space="preserve"> </w:t>
      </w:r>
      <w:r>
        <w:t xml:space="preserve">has access to high-quality primary care. The future of urban health in Germany relies heavily on supporting and strengthening the foundational role of the Doctor General Practitioner.</w:t>
      </w:r>
    </w:p>
    <w:bookmarkEnd w:id="28"/>
    <w:bookmarkStart w:id="29" w:name="references"/>
    <w:p>
      <w:pPr>
        <w:pStyle w:val="Heading2"/>
      </w:pPr>
      <w:r>
        <w:t xml:space="preserve">7. References</w:t>
      </w:r>
    </w:p>
    <w:p>
      <w:pPr>
        <w:pStyle w:val="FirstParagraph"/>
      </w:pPr>
      <w:r>
        <w:t xml:space="preserve">[1] Federal Statistical Office of Germany (Destatis). (2023). Health Care Statistics in Urban Centers.</w:t>
      </w:r>
    </w:p>
    <w:p>
      <w:pPr>
        <w:pStyle w:val="BodyText"/>
      </w:pPr>
      <w:r>
        <w:t xml:space="preserve">[2] German Medical Association. (2024). The Role of Primary Care in the Statutory Health Insurance System.</w:t>
      </w:r>
    </w:p>
    <w:p>
      <w:pPr>
        <w:pStyle w:val="BodyText"/>
      </w:pPr>
      <w:r>
        <w:t xml:space="preserve">[3] City of Frankfurt am Main. (2023). Demographic Report: Population Trends and Healthcare Needs.</w:t>
      </w:r>
    </w:p>
    <w:p>
      <w:pPr>
        <w:pStyle w:val="BodyText"/>
      </w:pPr>
      <w:r>
        <w:t xml:space="preserve">[4] Institute for Quality and Efficiency in Health Care (IQWiG). (2023). Evidence-Based Guidelines for General Practice Management.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General Practitioner in the German Healthcare Ecosystem</dc:title>
  <dc:creator/>
  <dc:language>en</dc:language>
  <cp:keywords/>
  <dcterms:created xsi:type="dcterms:W3CDTF">2026-07-29T06:16:53Z</dcterms:created>
  <dcterms:modified xsi:type="dcterms:W3CDTF">2026-07-29T06:16:53Z</dcterms:modified>
</cp:coreProperties>
</file>

<file path=docProps/custom.xml><?xml version="1.0" encoding="utf-8"?>
<Properties xmlns="http://schemas.openxmlformats.org/officeDocument/2006/custom-properties" xmlns:vt="http://schemas.openxmlformats.org/officeDocument/2006/docPropsVTypes"/>
</file>