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2" w:name="X59cd168a8b599f25c36f42a75689376af7b6058"/>
    <w:p>
      <w:pPr>
        <w:pStyle w:val="Heading1"/>
      </w:pPr>
      <w:r>
        <w:t xml:space="preserve">Bridging the Gap in Primary Care: The Strategic Evolution of Doctor General Practitioner Roles within the National Health Insurance Framework in Indonesia Jakarta</w:t>
      </w:r>
    </w:p>
    <w:p>
      <w:pPr>
        <w:pStyle w:val="FirstParagraph"/>
      </w:pPr>
      <w:r>
        <w:rPr>
          <w:bCs/>
          <w:b/>
        </w:rPr>
        <w:t xml:space="preserve">Abstract:</w:t>
      </w:r>
    </w:p>
    <w:p>
      <w:pPr>
        <w:pStyle w:val="BodyText"/>
      </w:pPr>
      <w:r>
        <w:t xml:space="preserve">This paper examines the critical role of the Doctor General Practitioner (DGP) as a foundational pillar in healthcare delivery, specifically analyzing its impact and operational dynamics within the unique socio-economic landscape of Indonesia Jakarta. As Indonesia continues to refine its Universal Health Coverage (UHC) program under Jaminan Kesehatan Nasional (JKN), primary care has emerged as the focal point for systemic efficiency and equity. This study investigates how General Practitioners function not merely as clinical providers but as gatekeepers, health educators, and community liaisons in one of Southeast Asia's most densely populated metropolitan areas. Through an analysis of current challenges—including workforce distribution, digital integration via platforms like JKN Mobile and mobile clinics (UKM), and the management of non-communicable diseases—this paper argues for a robust policy framework that strengthens the DGP’s authority, provides continuous medical education tailored to urban contexts, and leverages technology to optimize care access. The findings suggest that empowering Doctor General Practitioners is essential for reducing hospital overcrowding in Jakarta’s tertiary facilities and ensuring sustainable health outcomes for the nation's capital.</w:t>
      </w:r>
    </w:p>
    <w:bookmarkStart w:id="20" w:name="introduction"/>
    <w:p>
      <w:pPr>
        <w:pStyle w:val="Heading2"/>
      </w:pPr>
      <w:r>
        <w:t xml:space="preserve">1. Introduction</w:t>
      </w:r>
    </w:p>
    <w:p>
      <w:pPr>
        <w:pStyle w:val="FirstParagraph"/>
      </w:pPr>
      <w:r>
        <w:t xml:space="preserve">The healthcare infrastructure of any nation is only as strong as its primary care system. In the context of Indonesia, this system relies heavily on the competence, accessibility, and trust placed in Doctor General Practitioners (DGPs). These professionals serve as the first point of contact for patients within the National Health Insurance (JKN) framework managed by BPJS Kesehatan. While national policies aim to standardize care across archipelagic distances, metropolitan centers like Indonesia Jakarta present distinct challenges that require nuanced understanding and specialized adaptation.</w:t>
      </w:r>
    </w:p>
    <w:p>
      <w:pPr>
        <w:pStyle w:val="BodyText"/>
      </w:pPr>
      <w:r>
        <w:t xml:space="preserve">Indonesia Jakarta, as the capital city and economic hub of Indonesia, faces a dual burden of disease. On one hand, it deals with communicable diseases typical of developing regions; on the other, it grapples with rising rates of non-communicable diseases (NCDs) such as hypertension, diabetes mellitus, and cardiovascular disorders driven by urban lifestyle changes. In this high-density environment characterized by traffic congestion and rapid urbanization, the role of the Doctor General Practitioner transcends traditional diagnostics. They become essential coordinators of care who must navigate a complex web of private practices, community health centers (Puskesmas), and digital health initiatives.</w:t>
      </w:r>
    </w:p>
    <w:bookmarkEnd w:id="20"/>
    <w:bookmarkStart w:id="21" w:name="Xfc300439e5c89647aa3f196aec909c3fc300c36"/>
    <w:p>
      <w:pPr>
        <w:pStyle w:val="Heading2"/>
      </w:pPr>
      <w:r>
        <w:t xml:space="preserve">2. The Role of Doctor General Practitioner in the JKN Framework</w:t>
      </w:r>
    </w:p>
    <w:p>
      <w:pPr>
        <w:pStyle w:val="FirstParagraph"/>
      </w:pPr>
      <w:r>
        <w:t xml:space="preserve">To understand the significance of the DGP in Indonesia Jakarta, one must first analyze the mechanics of referral pathways mandated by BPJS Kesehatan. Under current regulations, patients are generally required to visit a primary care facility before accessing secondary or tertiary services. For many residents of Indonesia Jakarta, this primary interface is often a private General Practitioner’s clinic (Praktik Mandiri Dokter Umum) or a local Puskesmas.</w:t>
      </w:r>
    </w:p>
    <w:p>
      <w:pPr>
        <w:pStyle w:val="BodyText"/>
      </w:pPr>
      <w:r>
        <w:t xml:space="preserve">The DGP acts as the gatekeeper of the national budget. By accurately diagnosing conditions at the primary level and referring complex cases appropriately, DGPs prevent the overcrowding of major hospitals in Jakarta such as RSCM or Cipto Mangunkusumo Hospital. However, this system relies on high-quality care at the grassroots level. If trust in DGPs is low due to perceived diagnostic limitations or lack of continuity of care, patients may bypass primary levels by paying out-of-pocket for direct specialist access, thereby undermining the financial sustainability of UHC.</w:t>
      </w:r>
    </w:p>
    <w:bookmarkEnd w:id="21"/>
    <w:bookmarkStart w:id="25" w:name="unique-challenges-in-indonesia-jakarta"/>
    <w:p>
      <w:pPr>
        <w:pStyle w:val="Heading2"/>
      </w:pPr>
      <w:r>
        <w:t xml:space="preserve">3. Unique Challenges in Indonesia Jakarta</w:t>
      </w:r>
    </w:p>
    <w:bookmarkStart w:id="22" w:name="geographic-and-demographic-density"/>
    <w:p>
      <w:pPr>
        <w:pStyle w:val="Heading3"/>
      </w:pPr>
      <w:r>
        <w:t xml:space="preserve">3.1 Geographic and Demographic Density</w:t>
      </w:r>
    </w:p>
    <w:p>
      <w:pPr>
        <w:pStyle w:val="FirstParagraph"/>
      </w:pPr>
      <w:r>
        <w:t xml:space="preserve">Jakarta is divided into five administrative cities (North, West, Central, South, and East), each with varying socioeconomic statuses. While South Jakarta may boast modern medical facilities accessible via private general practitioners, areas like North or Central Jakarta often face infrastructure limitations and higher population densities that strain resources. Doctor General Practitioners in these mixed-demographic zones must possess the cultural competence to serve diverse populations ranging from low-income commuters to high-net-worth individuals.</w:t>
      </w:r>
    </w:p>
    <w:bookmarkEnd w:id="22"/>
    <w:bookmarkStart w:id="23" w:name="the-burden-of-non-communicable-diseases"/>
    <w:p>
      <w:pPr>
        <w:pStyle w:val="Heading3"/>
      </w:pPr>
      <w:r>
        <w:t xml:space="preserve">3.2 The Burden of Non-Communicable Diseases</w:t>
      </w:r>
    </w:p>
    <w:p>
      <w:pPr>
        <w:pStyle w:val="FirstParagraph"/>
      </w:pPr>
      <w:r>
        <w:t xml:space="preserve">The sedentary lifestyle prevalent in urban Indonesia Jakarta has led to an epidemic of metabolic syndrome. DGPs are increasingly expected to manage long-term chronic conditions rather than treating acute infections alone. This requires a shift from episodic care models to longitudinal management plans, necessitating better training in endocrinology, cardiology basics, and preventive medicine.</w:t>
      </w:r>
    </w:p>
    <w:bookmarkEnd w:id="23"/>
    <w:bookmarkStart w:id="24" w:name="digital-transformation-and-telemedicine"/>
    <w:p>
      <w:pPr>
        <w:pStyle w:val="Heading3"/>
      </w:pPr>
      <w:r>
        <w:t xml:space="preserve">3.3 Digital Transformation and Telemedicine</w:t>
      </w:r>
    </w:p>
    <w:p>
      <w:pPr>
        <w:pStyle w:val="FirstParagraph"/>
      </w:pPr>
      <w:r>
        <w:t xml:space="preserve">The rapid adoption of digital health technologies in Indonesia has reshaped how patients interact with DGPs. During the pandemic and its aftermath, platforms integrating BPJS services with private clinics saw unprecedented usage. In Indonesia Jakarta, where traffic congestion often deters patients from visiting physical clinics for minor ailments, telemedicine consultations led by General Practitioners have become a vital service extension. However, digital divides remain an issue for elderly populations in older neighborhoods of Jakarta.</w:t>
      </w:r>
    </w:p>
    <w:bookmarkEnd w:id="24"/>
    <w:bookmarkEnd w:id="25"/>
    <w:bookmarkStart w:id="29" w:name="strategic-recommendations"/>
    <w:p>
      <w:pPr>
        <w:pStyle w:val="Heading2"/>
      </w:pPr>
      <w:r>
        <w:t xml:space="preserve">4. Strategic Recommendations</w:t>
      </w:r>
    </w:p>
    <w:p>
      <w:pPr>
        <w:pStyle w:val="FirstParagraph"/>
      </w:pPr>
      <w:r>
        <w:t xml:space="preserve">To maximize the efficacy of Doctor General Practitioners in supporting national health goals within Indonesia Jakarta, several strategic interventions are proposed:</w:t>
      </w:r>
    </w:p>
    <w:bookmarkStart w:id="26" w:name="Xbf52b6d4016dee39581eabc12741a4dad630047"/>
    <w:p>
      <w:pPr>
        <w:pStyle w:val="Heading3"/>
      </w:pPr>
      <w:r>
        <w:t xml:space="preserve">4.1 Enhanced Continuing Medical Education (CME)</w:t>
      </w:r>
    </w:p>
    <w:p>
      <w:pPr>
        <w:pStyle w:val="FirstParagraph"/>
      </w:pPr>
      <w:r>
        <w:t xml:space="preserve">The Ministry of Health and BPJS Kesehatan should collaborate to provide specialized CME modules tailored for urban DGPs. These modules should focus on early detection of NCDs, mental health triage, and pediatric care in dense environments. Regular workshops in Jakarta could foster a professional community where DGP best practices are shared.</w:t>
      </w:r>
    </w:p>
    <w:bookmarkEnd w:id="26"/>
    <w:bookmarkStart w:id="27" w:name="strengthening-the-puskesmas-network"/>
    <w:p>
      <w:pPr>
        <w:pStyle w:val="Heading3"/>
      </w:pPr>
      <w:r>
        <w:t xml:space="preserve">4.2 Strengthening the Puskesmas Network</w:t>
      </w:r>
    </w:p>
    <w:p>
      <w:pPr>
        <w:pStyle w:val="FirstParagraph"/>
      </w:pPr>
      <w:r>
        <w:t xml:space="preserve">Puskesmas (Community Health Centers) often serve as the backbone of public primary care in Indonesia Jakarta. Integrating private DGPs more closely with Puskesmas networks can facilitate knowledge exchange and resource sharing. Joint referral systems that ensure seamless data transfer between private clinics and government centers are crucial for continuity of care.</w:t>
      </w:r>
    </w:p>
    <w:bookmarkEnd w:id="27"/>
    <w:bookmarkStart w:id="28" w:name="incentivizing-rural-urban-rotation"/>
    <w:p>
      <w:pPr>
        <w:pStyle w:val="Heading3"/>
      </w:pPr>
      <w:r>
        <w:t xml:space="preserve">4.3 Incentivizing Rural-Urban Rotation</w:t>
      </w:r>
    </w:p>
    <w:p>
      <w:pPr>
        <w:pStyle w:val="FirstParagraph"/>
      </w:pPr>
      <w:r>
        <w:t xml:space="preserve">To combat the maldistribution of doctors, policies should incentivize DGPs to serve in underserved districts within Jakarta before moving to more lucrative private practices in central business districts. This ensures equitable access for all citizens, reinforcing the principle of health as a fundamental human right.</w:t>
      </w:r>
    </w:p>
    <w:bookmarkEnd w:id="28"/>
    <w:bookmarkEnd w:id="29"/>
    <w:bookmarkStart w:id="30" w:name="conclusion"/>
    <w:p>
      <w:pPr>
        <w:pStyle w:val="Heading2"/>
      </w:pPr>
      <w:r>
        <w:t xml:space="preserve">5. Conclusion</w:t>
      </w:r>
    </w:p>
    <w:p>
      <w:pPr>
        <w:pStyle w:val="FirstParagraph"/>
      </w:pPr>
      <w:r>
        <w:t xml:space="preserve">The evolution of healthcare in Indonesia is intrinsically linked to the performance and professionalization of Doctor General Practitioners. In a dynamic metropolis like Indonesia Jakarta, where health challenges are compounded by density, pollution, and lifestyle factors, the DGP serves as the critical linchpin in maintaining a functional Universal Health Coverage system. By empowering DGPs through better education, digital integration support, and policy reinforcement that values primary care equity not just as a cost-saving measure but as a cornerstone of public health integrity Indonesia can ensure sustainable medical progress for its capital city and beyond.</w:t>
      </w:r>
    </w:p>
    <w:bookmarkEnd w:id="30"/>
    <w:bookmarkStart w:id="31" w:name="references"/>
    <w:p>
      <w:pPr>
        <w:pStyle w:val="Heading2"/>
      </w:pPr>
      <w:r>
        <w:t xml:space="preserve">6. References</w:t>
      </w:r>
    </w:p>
    <w:p>
      <w:pPr>
        <w:pStyle w:val="FirstParagraph"/>
      </w:pPr>
      <w:r>
        <w:rPr>
          <w:iCs/>
          <w:i/>
        </w:rPr>
        <w:t xml:space="preserve">Note: In a formal submission context, academic citations adhering to APA style would follow here, referencing Ministry of Health Indonesia reports, BPJS Kesehatan annual data analyses, and recent peer-reviewed studies on primary care delivery in Southeast Asia.</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2026-07-29T14:07:46Z</dcterms:created>
  <dcterms:modified xsi:type="dcterms:W3CDTF">2026-07-29T14:07:46Z</dcterms:modified>
</cp:coreProperties>
</file>

<file path=docProps/custom.xml><?xml version="1.0" encoding="utf-8"?>
<Properties xmlns="http://schemas.openxmlformats.org/officeDocument/2006/custom-properties" xmlns:vt="http://schemas.openxmlformats.org/officeDocument/2006/docPropsVTypes"/>
</file>