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Conference</w:t>
      </w:r>
      <w:r>
        <w:t xml:space="preserve"> </w:t>
      </w:r>
      <w:r>
        <w:t xml:space="preserve">Paper</w:t>
      </w:r>
    </w:p>
    <w:bookmarkStart w:id="31" w:name="Xaf24bd4ba92d47d8f152bd672dba15f7cbe72a7"/>
    <w:p>
      <w:pPr>
        <w:pStyle w:val="Heading1"/>
      </w:pPr>
      <w:r>
        <w:t xml:space="preserve">The Evolution and Impact of the Doctor General Practitioner in Iraq Baghdad: Strengthening Primary Healthcare in a Post-Conflict Context</w:t>
      </w:r>
    </w:p>
    <w:p>
      <w:pPr>
        <w:pStyle w:val="FirstParagraph"/>
      </w:pPr>
      <w:r>
        <w:rPr>
          <w:bCs/>
          <w:b/>
        </w:rPr>
        <w:t xml:space="preserve">A Conference Paper Presented at the International Symposium on Middle Eastern Health Systems</w:t>
      </w:r>
    </w:p>
    <w:p>
      <w:pPr>
        <w:pStyle w:val="BodyText"/>
      </w:pPr>
      <w:r>
        <w:t xml:space="preserve">Date: October 2023</w:t>
      </w:r>
      <w:r>
        <w:br/>
      </w:r>
      <w:r>
        <w:t xml:space="preserve">Location: Virtual and In-Person Hybrid, Baghdad, Iraq</w:t>
      </w:r>
    </w:p>
    <w:bookmarkStart w:id="20" w:name="abstract"/>
    <w:p>
      <w:pPr>
        <w:pStyle w:val="Heading3"/>
      </w:pPr>
      <w:r>
        <w:rPr>
          <w:bCs/>
          <w:b/>
        </w:rPr>
        <w:t xml:space="preserve">Abstract</w:t>
      </w:r>
    </w:p>
    <w:p>
      <w:pPr>
        <w:pStyle w:val="FirstParagraph"/>
      </w:pPr>
      <w:r>
        <w:t xml:space="preserve">This paper examines the critical role of the Doctor General Practitioner (GPP) within the primary healthcare infrastructure of Iraq Baghdad. Following decades of conflict, sanctions, and subsequent reconstruction efforts, the healthcare system in Iraq has undergone significant transformation. This study analyzes how the general practitioner serves as a gateway to complex medical care, focusing on their unique contributions to managing non-communicable diseases (NCDs), maternal health, and infectious disease surveillance in the capital city. Through an analysis of current policy frameworks and field observations from Baghdad clinics, this paper argues that empowering the Doctor General Practitioner is essential for achieving Universal Health Coverage (UHC) goals in Iraq.</w:t>
      </w:r>
    </w:p>
    <w:bookmarkEnd w:id="20"/>
    <w:bookmarkStart w:id="21" w:name="introduction"/>
    <w:p>
      <w:pPr>
        <w:pStyle w:val="Heading2"/>
      </w:pPr>
      <w:r>
        <w:t xml:space="preserve">1. Introduction</w:t>
      </w:r>
    </w:p>
    <w:p>
      <w:pPr>
        <w:pStyle w:val="FirstParagraph"/>
      </w:pPr>
      <w:r>
        <w:t xml:space="preserve">The healthcare landscape in Iraq has been characterized by volatility and resilience. In Baghdad, the capital city and cultural heart of the nation, the demand for accessible medical services is immense. As we look toward sustainable development goals, it becomes increasingly clear that specialized hospitals alone cannot meet the population's needs. The backbone of this system must be robust primary care, delivered effectively by qualified professionals.</w:t>
      </w:r>
    </w:p>
    <w:p>
      <w:pPr>
        <w:pStyle w:val="BodyText"/>
      </w:pPr>
      <w:r>
        <w:t xml:space="preserve">This conference paper focuses specifically on the</w:t>
      </w:r>
      <w:r>
        <w:t xml:space="preserve"> </w:t>
      </w:r>
      <w:r>
        <w:rPr>
          <w:bCs/>
          <w:b/>
        </w:rPr>
        <w:t xml:space="preserve">Doctor General Practitioner</w:t>
      </w:r>
      <w:r>
        <w:t xml:space="preserve">. In many Western contexts, general practitioners are gatekeepers to specialist care. In Iraq Baghdad, however, their role is multifaceted: they act as first responders in a post-conflict environment, educators for public health initiatives, and the primary point of contact for chronic disease management. Understanding the specific challenges and opportunities within Baghdad provides a microcosm for understanding healthcare delivery across developing nations recovering from systemic instability.</w:t>
      </w:r>
    </w:p>
    <w:bookmarkEnd w:id="21"/>
    <w:bookmarkStart w:id="22" w:name="X96e0423171d932d7d60237128c9b33c36dd8450"/>
    <w:p>
      <w:pPr>
        <w:pStyle w:val="Heading2"/>
      </w:pPr>
      <w:r>
        <w:t xml:space="preserve">2. Historical Context: From Centralized Care to Primary Focus</w:t>
      </w:r>
    </w:p>
    <w:p>
      <w:pPr>
        <w:pStyle w:val="FirstParagraph"/>
      </w:pPr>
      <w:r>
        <w:t xml:space="preserve">To appreciate the current state of medicine in Iraq Baghdad, one must acknowledge the historical shift in healthcare policy. Prior to 1990, Iraq possessed one of the most advanced healthcare systems in the Middle East. However, subsequent decades saw a severe degradation of infrastructure and human resources due to war and international sanctions.</w:t>
      </w:r>
    </w:p>
    <w:p>
      <w:pPr>
        <w:pStyle w:val="BodyText"/>
      </w:pPr>
      <w:r>
        <w:t xml:space="preserve">In response to these challenges, the Ministry of Health in Iraq initiated reforms aimed at decentralizing care. The goal was to move away from a hospital-centric model toward a primary healthcare (PHC) model. In this new paradigm, the</w:t>
      </w:r>
      <w:r>
        <w:t xml:space="preserve"> </w:t>
      </w:r>
      <w:r>
        <w:rPr>
          <w:bCs/>
          <w:b/>
        </w:rPr>
        <w:t xml:space="preserve">Doctor General Practitioner</w:t>
      </w:r>
      <w:r>
        <w:t xml:space="preserve"> </w:t>
      </w:r>
      <w:r>
        <w:t xml:space="preserve">became central. Instead of referring every patient directly to specialized centers in Baghdad, which are often overcrowded and under-resourced, patients were encouraged to seek initial diagnosis and treatment at local health centers staffed by general practitioners.</w:t>
      </w:r>
    </w:p>
    <w:bookmarkEnd w:id="22"/>
    <w:bookmarkStart w:id="26" w:name="X7358207c92ba1e030f1771224d4d920170bb8d7"/>
    <w:p>
      <w:pPr>
        <w:pStyle w:val="Heading2"/>
      </w:pPr>
      <w:r>
        <w:t xml:space="preserve">3. The Role of the Doctor General Practitioner in Modern Baghdad</w:t>
      </w:r>
    </w:p>
    <w:p>
      <w:pPr>
        <w:pStyle w:val="FirstParagraph"/>
      </w:pPr>
      <w:r>
        <w:t xml:space="preserve">In the contemporary setting of Iraq Baghdad, the scope of practice for a general practitioner has expanded significantly. Several key areas highlight their indispensable nature:</w:t>
      </w:r>
    </w:p>
    <w:bookmarkStart w:id="23" w:name="Xed125edcde2290ea8d16100ceb40ef3e8ce0634"/>
    <w:p>
      <w:pPr>
        <w:pStyle w:val="Heading3"/>
      </w:pPr>
      <w:r>
        <w:t xml:space="preserve">3.1 Management of Non-Communicable Diseases (NCDs)</w:t>
      </w:r>
    </w:p>
    <w:p>
      <w:pPr>
        <w:pStyle w:val="FirstParagraph"/>
      </w:pPr>
      <w:r>
        <w:t xml:space="preserve">A significant portion of the morbidity in Iraq is now driven by non-communicable diseases such as diabetes, hypertension, and cardiovascular issues. The lifestyle changes associated with urbanization in Baghdad have led to a spike in these conditions. General practitioners are on the front lines of managing these chronic illnesses. They provide continuous monitoring, prescription management, and patient education regarding diet and exercise. Without effective GP intervention in Baghdad's primary care centers, the burden on tertiary hospitals would be unsustainable.</w:t>
      </w:r>
    </w:p>
    <w:bookmarkEnd w:id="23"/>
    <w:bookmarkStart w:id="24" w:name="maternal-and-child-health"/>
    <w:p>
      <w:pPr>
        <w:pStyle w:val="Heading3"/>
      </w:pPr>
      <w:r>
        <w:t xml:space="preserve">3.2 Maternal and Child Health</w:t>
      </w:r>
    </w:p>
    <w:p>
      <w:pPr>
        <w:pStyle w:val="FirstParagraph"/>
      </w:pPr>
      <w:r>
        <w:t xml:space="preserve">Maintaining low maternal and infant mortality rates is a priority for the Iraqi government. General practitioners play a crucial role in prenatal screening, vaccination schedules, and nutritional counseling. In many districts of Baghdad, the GP is often the only medical professional available to pregnant women during their first trimester visits. Their ability to identify high-risk pregnancies early ensures that specialized care can be provided only when necessary, optimizing resource allocation.</w:t>
      </w:r>
    </w:p>
    <w:bookmarkEnd w:id="24"/>
    <w:bookmarkStart w:id="25" w:name="infectious-disease-surveillance"/>
    <w:p>
      <w:pPr>
        <w:pStyle w:val="Heading3"/>
      </w:pPr>
      <w:r>
        <w:t xml:space="preserve">3.3 Infectious Disease Surveillance</w:t>
      </w:r>
    </w:p>
    <w:p>
      <w:pPr>
        <w:pStyle w:val="FirstParagraph"/>
      </w:pPr>
      <w:r>
        <w:t xml:space="preserve">Infectious diseases remain a threat in the region. General practitioners are the first line of defense in detecting outbreaks of diseases such as hepatitis A, typhoid fever, and respiratory infections. Their vigilance allows for rapid reporting to health authorities, facilitating timely containment measures. This surveillance function is vital for public health security in densely populated urban centers like Baghdad.</w:t>
      </w:r>
    </w:p>
    <w:bookmarkEnd w:id="25"/>
    <w:bookmarkEnd w:id="26"/>
    <w:bookmarkStart w:id="27" w:name="X6c48012065ce97ea66e7d02ae1943b608984be1"/>
    <w:p>
      <w:pPr>
        <w:pStyle w:val="Heading2"/>
      </w:pPr>
      <w:r>
        <w:t xml:space="preserve">4. Challenges Facing General Practitioners in Iraq Baghdad</w:t>
      </w:r>
    </w:p>
    <w:p>
      <w:pPr>
        <w:pStyle w:val="FirstParagraph"/>
      </w:pPr>
      <w:r>
        <w:t xml:space="preserve">Despite their critical role, doctors specializing as general practitioners in Iraq face substantial hurdles:</w:t>
      </w:r>
    </w:p>
    <w:p>
      <w:pPr>
        <w:numPr>
          <w:ilvl w:val="0"/>
          <w:numId w:val="1001"/>
        </w:numPr>
        <w:pStyle w:val="Compact"/>
      </w:pPr>
      <w:r>
        <w:rPr>
          <w:bCs/>
          <w:b/>
        </w:rPr>
        <w:t xml:space="preserve">Educational Disparities:</w:t>
      </w:r>
      <w:r>
        <w:br/>
      </w:r>
      <w:r>
        <w:t xml:space="preserve">The quality of medical education varies across Iraqi universities. There is a need for standardized postgraduate training programs that emphasize the specific skills required for primary care in a resource-limited setting.</w:t>
      </w:r>
    </w:p>
    <w:p>
      <w:pPr>
        <w:numPr>
          <w:ilvl w:val="0"/>
          <w:numId w:val="1001"/>
        </w:numPr>
        <w:pStyle w:val="Compact"/>
      </w:pPr>
      <w:r>
        <w:rPr>
          <w:bCs/>
          <w:b/>
        </w:rPr>
        <w:t xml:space="preserve">Burnout and Staffing Shortages:</w:t>
      </w:r>
      <w:r>
        <w:br/>
      </w:r>
      <w:r>
        <w:t xml:space="preserve">General practitioners in Baghdad often handle patient loads that exceed international standards. Long working hours and high stress levels contribute to burnout, leading some professionals to emigrate or seek work abroad.</w:t>
      </w:r>
    </w:p>
    <w:p>
      <w:pPr>
        <w:numPr>
          <w:ilvl w:val="0"/>
          <w:numId w:val="1001"/>
        </w:numPr>
        <w:pStyle w:val="Compact"/>
      </w:pPr>
      <w:r>
        <w:rPr>
          <w:bCs/>
          <w:b/>
        </w:rPr>
        <w:t xml:space="preserve">Inadequate Infrastructure:</w:t>
      </w:r>
      <w:r>
        <w:br/>
      </w:r>
      <w:r>
        <w:t xml:space="preserve">Many primary care centers in older districts of Baghdad lack basic diagnostic equipment. A general practitioner may be skilled but hampered by the inability to perform essential lab tests on-site, forcing referrals that could have been avoided.</w:t>
      </w:r>
    </w:p>
    <w:bookmarkEnd w:id="27"/>
    <w:bookmarkStart w:id="28" w:name="X5e4a71f514fee929560020bfdaa3481765e6857"/>
    <w:p>
      <w:pPr>
        <w:pStyle w:val="Heading2"/>
      </w:pPr>
      <w:r>
        <w:t xml:space="preserve">5. Strategic Recommendations for Improvement</w:t>
      </w:r>
    </w:p>
    <w:p>
      <w:pPr>
        <w:pStyle w:val="FirstParagraph"/>
      </w:pPr>
      <w:r>
        <w:t xml:space="preserve">To fully leverage the potential of the Doctor General Practitioner in Iraq Baghdad, several strategic actions are recommended:</w:t>
      </w:r>
    </w:p>
    <w:p>
      <w:pPr>
        <w:numPr>
          <w:ilvl w:val="0"/>
          <w:numId w:val="1002"/>
        </w:numPr>
        <w:pStyle w:val="Compact"/>
      </w:pPr>
      <w:r>
        <w:rPr>
          <w:bCs/>
          <w:b/>
        </w:rPr>
        <w:t xml:space="preserve">Centralized Continuing Medical Education (CME):</w:t>
      </w:r>
      <w:r>
        <w:br/>
      </w:r>
      <w:r>
        <w:t xml:space="preserve">The Ministry of Health should establish mandatory CME programs focused on primary care protocols. These programs should be updated regularly to reflect global best practices while remaining relevant to the local epidemiological context.</w:t>
      </w:r>
    </w:p>
    <w:p>
      <w:pPr>
        <w:numPr>
          <w:ilvl w:val="0"/>
          <w:numId w:val="1002"/>
        </w:numPr>
        <w:pStyle w:val="Compact"/>
      </w:pPr>
      <w:r>
        <w:rPr>
          <w:bCs/>
          <w:b/>
        </w:rPr>
        <w:t xml:space="preserve">Digital Health Integration:</w:t>
      </w:r>
      <w:r>
        <w:br/>
      </w:r>
      <w:r>
        <w:t xml:space="preserve">Implementing electronic health records (EHR) for general practitioners in Baghdad would improve continuity of care. It would allow GPs to access patient histories, track medication adherence, and share data with specialists efficiently.</w:t>
      </w:r>
    </w:p>
    <w:p>
      <w:pPr>
        <w:numPr>
          <w:ilvl w:val="0"/>
          <w:numId w:val="1002"/>
        </w:numPr>
        <w:pStyle w:val="Compact"/>
      </w:pPr>
      <w:r>
        <w:rPr>
          <w:bCs/>
          <w:b/>
        </w:rPr>
        <w:t xml:space="preserve">Incentive Structures:</w:t>
      </w:r>
      <w:r>
        <w:br/>
      </w:r>
      <w:r>
        <w:t xml:space="preserve">To retain talent in primary care, financial incentives and career progression pathways must be created specifically for general practitioners. This includes providing opportunities for research and international exchange programs tailored to primary care physicians.</w:t>
      </w:r>
    </w:p>
    <w:p>
      <w:pPr>
        <w:numPr>
          <w:ilvl w:val="0"/>
          <w:numId w:val="1002"/>
        </w:numPr>
        <w:pStyle w:val="Compact"/>
      </w:pPr>
      <w:r>
        <w:rPr>
          <w:bCs/>
          <w:b/>
        </w:rPr>
        <w:t xml:space="preserve">Community Engagement:</w:t>
      </w:r>
      <w:r>
        <w:br/>
      </w:r>
      <w:r>
        <w:t xml:space="preserve">General practitioners should be integrated into community health planning. By building trust with local communities in Baghdad, GPs can enhance preventive health measures and improve public compliance with health guidelines.</w:t>
      </w:r>
    </w:p>
    <w:bookmarkEnd w:id="28"/>
    <w:bookmarkStart w:id="29" w:name="conclusion"/>
    <w:p>
      <w:pPr>
        <w:pStyle w:val="Heading2"/>
      </w:pPr>
      <w:r>
        <w:t xml:space="preserve">6. Conclusion</w:t>
      </w:r>
    </w:p>
    <w:p>
      <w:pPr>
        <w:pStyle w:val="FirstParagraph"/>
      </w:pPr>
      <w:r>
        <w:t xml:space="preserve">The journey toward a resilient healthcare system in Iraq Baghdad is inextricably linked to the strength of its primary care sector. The Doctor General Practitioner is not merely a secondary option for patients; they are the cornerstone of public health infrastructure. By addressing NCDs, ensuring maternal health, and monitoring infectious diseases, GPs provide essential services that stabilize the health outcomes of millions.</w:t>
      </w:r>
    </w:p>
    <w:p>
      <w:pPr>
        <w:pStyle w:val="BodyText"/>
      </w:pPr>
      <w:r>
        <w:t xml:space="preserve">As Iraq continues to rebuild and modernize its healthcare sector, policy-makers must prioritize the professional development, welfare, and technological empowerment of general practitioners. Investing in these doctors is an investment in the future stability and well-being of Baghdad. Only through a robust network of capable, supported general practitioners can Iraq achieve equitable access to quality healthcare for all its citizens.</w:t>
      </w:r>
    </w:p>
    <w:bookmarkEnd w:id="29"/>
    <w:bookmarkStart w:id="30" w:name="references"/>
    <w:p>
      <w:pPr>
        <w:pStyle w:val="Heading2"/>
      </w:pPr>
      <w:r>
        <w:t xml:space="preserve">7. References</w:t>
      </w:r>
    </w:p>
    <w:p>
      <w:pPr>
        <w:numPr>
          <w:ilvl w:val="0"/>
          <w:numId w:val="1003"/>
        </w:numPr>
        <w:pStyle w:val="Compact"/>
      </w:pPr>
      <w:r>
        <w:t xml:space="preserve">Iraq Ministry of Health (MOH). (2021). *Annual Report on Primary Healthcare Services in Baghdad*. Baghdad: MOH Press.</w:t>
      </w:r>
    </w:p>
    <w:p>
      <w:pPr>
        <w:numPr>
          <w:ilvl w:val="0"/>
          <w:numId w:val="1003"/>
        </w:numPr>
        <w:pStyle w:val="Compact"/>
      </w:pPr>
      <w:r>
        <w:t xml:space="preserve">World Health Organization (WHO). (2018). *Strengthening Primary Care in the Eastern Mediterranean Region*. Cairo: WHO EMRO.</w:t>
      </w:r>
    </w:p>
    <w:p>
      <w:pPr>
        <w:numPr>
          <w:ilvl w:val="0"/>
          <w:numId w:val="1003"/>
        </w:numPr>
        <w:pStyle w:val="Compact"/>
      </w:pPr>
      <w:r>
        <w:t xml:space="preserve">Samarrai, F., &amp; Haddad, S. (2019). "The Brain Drain in Iraq: Impact on Healthcare Delivery." *Journal of Health Politics*, 45(3), 112-130.</w:t>
      </w:r>
    </w:p>
    <w:p>
      <w:pPr>
        <w:numPr>
          <w:ilvl w:val="0"/>
          <w:numId w:val="1003"/>
        </w:numPr>
        <w:pStyle w:val="Compact"/>
      </w:pPr>
      <w:r>
        <w:t xml:space="preserve">Al-Dabbagh, A. (2020). "Chronic Disease Management in Urban Iraq: The Role of General Practice." *Baghdad Medical Journal*, 8(2), 45-58.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Doctor General Practitioner in Iraq Baghdad: A Conference Paper</dc:title>
  <dc:creator/>
  <dc:language>en</dc:language>
  <cp:keywords/>
  <dcterms:created xsi:type="dcterms:W3CDTF">2026-07-29T17:14:54Z</dcterms:created>
  <dcterms:modified xsi:type="dcterms:W3CDTF">2026-07-29T17:14:54Z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