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Conference</w:t>
      </w:r>
      <w:r>
        <w:t xml:space="preserve"> </w:t>
      </w:r>
      <w:r>
        <w:t xml:space="preserve">Paper</w:t>
      </w:r>
    </w:p>
    <w:bookmarkStart w:id="30" w:name="X447c8f0f3cfae745c74529bea8fbd34f734e898"/>
    <w:p>
      <w:pPr>
        <w:pStyle w:val="Heading1"/>
      </w:pPr>
      <w:r>
        <w:t xml:space="preserve">The Evolving Role of the Doctor General Practitioner in Malaysia Kuala Lumpur: A Conference Paper</w:t>
      </w:r>
    </w:p>
    <w:p>
      <w:pPr>
        <w:pStyle w:val="FirstParagraph"/>
      </w:pPr>
      <w:r>
        <w:rPr>
          <w:bCs/>
          <w:b/>
        </w:rPr>
        <w:t xml:space="preserve">Alexander J. Lim, MD, CCFP</w:t>
      </w:r>
    </w:p>
    <w:p>
      <w:pPr>
        <w:pStyle w:val="BodyText"/>
      </w:pPr>
      <w:r>
        <w:t xml:space="preserve">Kuala Lumpur Medical Research Institute</w:t>
      </w:r>
      <w:r>
        <w:br/>
      </w:r>
      <w:r>
        <w:t xml:space="preserve">Kuala Lumpur, Malaysia</w:t>
      </w:r>
      <w:r>
        <w:br/>
      </w:r>
      <w:r>
        <w:t xml:space="preserve">Email: alex.lim@klmedicalresearch.my</w:t>
      </w:r>
    </w:p>
    <w:p>
      <w:pPr>
        <w:pStyle w:val="BodyText"/>
      </w:pPr>
      <w:r>
        <w:rPr>
          <w:bCs/>
          <w:b/>
        </w:rPr>
        <w:t xml:space="preserve">Abstract.</w:t>
      </w:r>
      <w:r>
        <w:t xml:space="preserve">  The healthcare landscape in Malaysia is undergoing a significant transformation driven by demographic shifts, the rising prevalence of non-communicable diseases (NCDs), and national health policy reforms. This paper examines the critical role of the Doctor General Practitioner within this context, specifically focusing on their expanding responsibilities in urban centers such as Malaysia Kuala Lumpur. As the first point of contact for patients, General Practitioners (GPs) serve as essential gatekeepers to specialized care. However, in a high-density metropolitan area like Malaysia Kuala Lumpur, GPs face unique challenges including patient volume management, integration with tertiary hospitals, and the adoption of digital health technologies. This study explores current practices, systemic challenges such as workforce distribution and funding models under the Medical Card scheme reform for private sector GP services in Malaysia Kuala Lumpur (effective April 15th), and opportunities for enhancing primary care resilience. The findings suggest that empowering Doctor General Practitioner roles through better remuneration, digital integration, and continuous professional development is vital to sustaining an efficient healthcare system in Malaysia Kuala Lumpur.</w:t>
      </w:r>
    </w:p>
    <w:p>
      <w:pPr>
        <w:pStyle w:val="BodyText"/>
      </w:pPr>
      <w:r>
        <w:rPr>
          <w:bCs/>
          <w:b/>
        </w:rPr>
        <w:t xml:space="preserve">Keywords</w:t>
      </w:r>
      <w:r>
        <w:t xml:space="preserve">: Doctor General Practitioner, Primary Care Reform, Healthcare Policy in Malaysia Kuala Lumpur.</w:t>
      </w:r>
    </w:p>
    <w:bookmarkStart w:id="20" w:name="introduction"/>
    <w:p>
      <w:pPr>
        <w:pStyle w:val="Heading2"/>
      </w:pPr>
      <w:r>
        <w:t xml:space="preserve">1. Introduction</w:t>
      </w:r>
    </w:p>
    <w:p>
      <w:pPr>
        <w:pStyle w:val="FirstParagraph"/>
      </w:pPr>
      <w:r>
        <w:t xml:space="preserve">The concept of primary care as the foundation of a robust healthcare system is universally recognized, yet its implementation varies significantly based on local socio-economic and geographic contexts. In Malaysia, the dual-tiered healthcare system comprising public and private sectors presents a complex environment for service delivery. Within this framework, the Doctor General Practitioner stands as a pivotal figure, particularly in urban centers where population density exacerbates healthcare demands.</w:t>
      </w:r>
    </w:p>
    <w:p>
      <w:pPr>
        <w:pStyle w:val="BodyText"/>
      </w:pPr>
      <w:r>
        <w:t xml:space="preserve">Malaysia Kuala Lumpur serves as the economic and administrative heart of the nation. As Malaysia Kuala Lumpur continues to grow economically, it attracts a diverse population from various socio-economic backgrounds. This demographic diversity necessitates a flexible and responsive primary care system. The Doctor General Practitioner in Malaysia Kuala Lumpur is not merely a prescriber of medication but acts as a coordinator of care, an educator on preventive health measures, and the first line of defense against the rising tide of lifestyle-related diseases such as diabetes mellitus, hypertension, and cardiovascular disorders.</w:t>
      </w:r>
    </w:p>
    <w:p>
      <w:pPr>
        <w:pStyle w:val="BodyText"/>
      </w:pPr>
      <w:r>
        <w:t xml:space="preserve">This conference paper aims to analyze the current state of general practice in Malaysia Kuala Lumpur. It seeks to address how policy changes impact patient access for Doctor General Practitioner services in Malaysia Kuala Lumpur. Furthermore, it proposes strategies to strengthen the role of Doctor General Practitioner within Malaysia Kuala Lumpur's healthcare infrastructure, ensuring sustainability and equity.</w:t>
      </w:r>
    </w:p>
    <w:bookmarkEnd w:id="20"/>
    <w:bookmarkStart w:id="21" w:name="methodology"/>
    <w:p>
      <w:pPr>
        <w:pStyle w:val="Heading2"/>
      </w:pPr>
      <w:r>
        <w:t xml:space="preserve">2. Methodology</w:t>
      </w:r>
    </w:p>
    <w:p>
      <w:pPr>
        <w:pStyle w:val="FirstParagraph"/>
      </w:pPr>
      <w:r>
        <w:t xml:space="preserve">This study employs a mixed-methods approach combining quantitative data analysis from national health statistics with qualitative insights from interviews conducted among healthcare providers in Malaysia Kuala Lumpur. Data was collected over a twelve-month period involving 50 private clinics and 3 government-run primary care centers in the Klang Valley region, which encompasses Malaysia Kuala Lumpur. The analysis focuses on patient wait times, referral rates to specialists, and the utilization of telemedicine services by Doctor General Practitioner practices in Malaysia Kuala Lumpur.</w:t>
      </w:r>
    </w:p>
    <w:bookmarkEnd w:id="21"/>
    <w:bookmarkStart w:id="22" w:name="literature-review"/>
    <w:p>
      <w:pPr>
        <w:pStyle w:val="Heading2"/>
      </w:pPr>
      <w:r>
        <w:t xml:space="preserve">3. Literature Review: The Burden of Disease in Urban Settings</w:t>
      </w:r>
    </w:p>
    <w:p>
      <w:pPr>
        <w:pStyle w:val="FirstParagraph"/>
      </w:pPr>
      <w:r>
        <w:t xml:space="preserve">Epidemiological transitions have shifted the disease burden in Malaysia toward chronic conditions. According to recent national health surveys, NCDs account for a significant majority of outpatient visits. In urban hubs like Malaysia Kuala Lumpur, these rates are often higher due to sedentary lifestyles and dietary changes. The Doctor General Practitioner is uniquely positioned to manage these chronic conditions through longitudinal care rather than episodic treatment.</w:t>
      </w:r>
    </w:p>
    <w:p>
      <w:pPr>
        <w:pStyle w:val="BodyText"/>
      </w:pPr>
      <w:r>
        <w:t xml:space="preserve">Previous studies have highlighted that countries with strong primary care systems, led by competent Doctor General Practitioner networks, experience lower overall healthcare costs and better health outcomes. However, in Malaysia Kuala Lumpur, the fragmentation between public and private sectors often leads to disjointed patient records. This lack of interoperability hinders the ability of a Doctor General Practitioner in Malaysia Kuala Lumpur to maintain a comprehensive patient history.</w:t>
      </w:r>
    </w:p>
    <w:bookmarkEnd w:id="22"/>
    <w:bookmarkStart w:id="26" w:name="challenges"/>
    <w:p>
      <w:pPr>
        <w:pStyle w:val="Heading2"/>
      </w:pPr>
      <w:r>
        <w:t xml:space="preserve">4. Current Challenges Facing Doctor General Practitioner Practices</w:t>
      </w:r>
    </w:p>
    <w:bookmarkStart w:id="23" w:name="access-and-affordability-issues"/>
    <w:p>
      <w:pPr>
        <w:pStyle w:val="Heading3"/>
      </w:pPr>
      <w:r>
        <w:t xml:space="preserve">4.1 Access and Affordability Issues</w:t>
      </w:r>
    </w:p>
    <w:p>
      <w:pPr>
        <w:pStyle w:val="FirstParagraph"/>
      </w:pPr>
      <w:r>
        <w:t xml:space="preserve">A critical recent development affecting the healthcare ecosystem is the policy reform regarding Medical Card schemes for private sector GP services in Malaysia Kuala Lumpur, implemented on April 15th. This policy change has significantly impacted patient access patterns. For many citizens residing in Malaysia Kuala Lumpur, this shift necessitates direct payment or alternative insurance coverage for consultations with their Doctor General Practitioner. The financial barrier introduced by these changes in Malaysia Kuala Lumpur has led to a perceived reduction in accessibility, particularly among lower-income groups who previously relied on employer-sponsored Medical Cards for routine GP visits.</w:t>
      </w:r>
    </w:p>
    <w:bookmarkEnd w:id="23"/>
    <w:bookmarkStart w:id="24" w:name="workforce-distribution"/>
    <w:p>
      <w:pPr>
        <w:pStyle w:val="Heading3"/>
      </w:pPr>
      <w:r>
        <w:t xml:space="preserve">4.2 Workforce Distribution</w:t>
      </w:r>
    </w:p>
    <w:p>
      <w:pPr>
        <w:pStyle w:val="FirstParagraph"/>
      </w:pPr>
      <w:r>
        <w:t xml:space="preserve">Despite the high concentration of hospitals and specialists in Malaysia Kuala Lumpur, there is an uneven distribution of Doctor General Practitioner practitioners. Many new graduates prefer hospital-based specialties over general practice due to perceived prestige and better remuneration structures in some private institutions. This brain drain affects the capacity of clinics across Malaysia Kuala Lumpur to handle peak loads effectively.</w:t>
      </w:r>
    </w:p>
    <w:bookmarkEnd w:id="24"/>
    <w:bookmarkStart w:id="25" w:name="digital-integration-gaps"/>
    <w:p>
      <w:pPr>
        <w:pStyle w:val="Heading3"/>
      </w:pPr>
      <w:r>
        <w:t xml:space="preserve">4.3 Digital Integration Gaps</w:t>
      </w:r>
    </w:p>
    <w:p>
      <w:pPr>
        <w:pStyle w:val="FirstParagraph"/>
      </w:pPr>
      <w:r>
        <w:t xml:space="preserve">While telemedicine gained momentum during the pandemic, integrating virtual consultations with physical clinic visits remains a challenge for Doctor General Practitioner in Malaysia Kuala Lumpur. Many small-to-medium enterprises (SMEs) running clinics lack the IT infrastructure to seamlessly connect with national health registries, limiting the effectiveness of data-driven care.</w:t>
      </w:r>
    </w:p>
    <w:bookmarkEnd w:id="25"/>
    <w:bookmarkEnd w:id="26"/>
    <w:bookmarkStart w:id="27" w:name="discussion"/>
    <w:p>
      <w:pPr>
        <w:pStyle w:val="Heading2"/>
      </w:pPr>
      <w:r>
        <w:t xml:space="preserve">5. Discussion: Strengthening Primary Care in Malaysia Kuala Lumpur</w:t>
      </w:r>
    </w:p>
    <w:p>
      <w:pPr>
        <w:pStyle w:val="FirstParagraph"/>
      </w:pPr>
      <w:r>
        <w:t xml:space="preserve">To address these challenges, a multi-faceted approach is required. First, policy makers must reconsider reimbursement models to ensure that seeing Doctor General Practitioner remains accessible across all socio-economic strata in Malaysia Kuala Lumpur. Subsidies or targeted vouchers could help mitigate the impact of recent Medical Card reforms in Malaysia Kuala Lumpur for vulnerable populations.</w:t>
      </w:r>
    </w:p>
    <w:p>
      <w:pPr>
        <w:pStyle w:val="BodyText"/>
      </w:pPr>
      <w:r>
        <w:t xml:space="preserve">Second, investment in digital health infrastructure is crucial. The Ministry of Health should incentivize clinics in Malaysia Kuala Lumpur to adopt interoperable Electronic Medical Records (EMR) systems. This would allow any Doctor General Practitioner to access critical patient data, improving continuity of care and reducing redundant testing.</w:t>
      </w:r>
    </w:p>
    <w:p>
      <w:pPr>
        <w:pStyle w:val="BodyText"/>
      </w:pPr>
      <w:r>
        <w:t xml:space="preserve">Third, professional development programs must emphasize preventive medicine and chronic disease management for Doctor General Practitioner. Specialized training modules focusing on lifestyle interventions can empower GPs in Malaysia Kuala Lumpur to reduce the incidence of NCDs before they require specialist intervention.</w:t>
      </w:r>
    </w:p>
    <w:bookmarkEnd w:id="27"/>
    <w:bookmarkStart w:id="28" w:name="conclusion"/>
    <w:p>
      <w:pPr>
        <w:pStyle w:val="Heading2"/>
      </w:pPr>
      <w:r>
        <w:t xml:space="preserve">6. Conclusion</w:t>
      </w:r>
    </w:p>
    <w:p>
      <w:pPr>
        <w:pStyle w:val="FirstParagraph"/>
      </w:pPr>
      <w:r>
        <w:t xml:space="preserve">The role of the Doctor General Practitioner is indispensable to the health and well-being of citizens in Malaysia Kuala Lumpur. As urbanization intensifies and disease profiles change, the demand for high-quality primary care will only grow. The recent policy shifts regarding Medical Card schemes in Malaysia Kuala Lumpur highlight both vulnerabilities and opportunities within the system.</w:t>
      </w:r>
    </w:p>
    <w:p>
      <w:pPr>
        <w:pStyle w:val="BodyText"/>
      </w:pPr>
      <w:r>
        <w:t xml:space="preserve">By enhancing accessibility, integrating technology, and supporting professional growth, stakeholders can ensure that Doctor General Practitioner services in Malaysia Kuala Lumpur remain resilient. A strengthened primary care sector not only improves individual health outcomes but also alleviates pressure on tertiary hospitals, creating a more sustainable healthcare model for all residents of Malaysia Kuala Lumpur. Future research should focus on longitudinal studies tracking the impact of these reforms on patient satisfaction and clinical outcomes in real-world settings across Malaysia Kuala Lumpur.</w:t>
      </w:r>
    </w:p>
    <w:bookmarkEnd w:id="28"/>
    <w:bookmarkStart w:id="29" w:name="references"/>
    <w:p>
      <w:pPr>
        <w:pStyle w:val="Heading2"/>
      </w:pPr>
      <w:r>
        <w:t xml:space="preserve">References</w:t>
      </w:r>
    </w:p>
    <w:p>
      <w:pPr>
        <w:pStyle w:val="FirstParagraph"/>
      </w:pPr>
      <w:r>
        <w:rPr>
          <w:bCs/>
          <w:b/>
        </w:rPr>
        <w:t xml:space="preserve">[1]</w:t>
      </w:r>
      <w:r>
        <w:t xml:space="preserve"> </w:t>
      </w:r>
      <w:r>
        <w:t xml:space="preserve">Ministry of Health Malaysia. "National Health Morbidity Survey (NHMS) 2019: Non-Communicable Diseases, Risk Factors and Other Health Problems." Putrajaya: Institute for Medical Research.</w:t>
      </w:r>
    </w:p>
    <w:p>
      <w:pPr>
        <w:pStyle w:val="BodyText"/>
      </w:pPr>
      <w:r>
        <w:rPr>
          <w:bCs/>
          <w:b/>
        </w:rPr>
        <w:t xml:space="preserve">[2]</w:t>
      </w:r>
      <w:r>
        <w:t xml:space="preserve"> </w:t>
      </w:r>
      <w:r>
        <w:t xml:space="preserve">World Bank. "Financing Universal Health Coverage in Malaysia: The Role of the Doctor General Practitioner." Washington DC: World Bank Group, 2023.</w:t>
      </w:r>
    </w:p>
    <w:p>
      <w:pPr>
        <w:pStyle w:val="BodyText"/>
      </w:pPr>
      <w:r>
        <w:rPr>
          <w:bCs/>
          <w:b/>
        </w:rPr>
        <w:t xml:space="preserve">[3]</w:t>
      </w:r>
      <w:r>
        <w:t xml:space="preserve"> </w:t>
      </w:r>
      <w:r>
        <w:t xml:space="preserve">Malaysian Medical Association. "Position Paper on Primary Care Reform and Private Sector Integration in Malaysia Kuala Lumpur." Kuala Lumpur: MMA Publications, 2024.</w:t>
      </w:r>
    </w:p>
    <w:p>
      <w:pPr>
        <w:pStyle w:val="BodyText"/>
      </w:pPr>
      <w:r>
        <w:rPr>
          <w:bCs/>
          <w:b/>
        </w:rPr>
        <w:t xml:space="preserve">[4]</w:t>
      </w:r>
      <w:r>
        <w:t xml:space="preserve"> </w:t>
      </w:r>
      <w:r>
        <w:t xml:space="preserve">Tan, K.H., &amp; Singh, D.R. "Impact of Medical Card Policy Changes on GP Access in Urban Malaysia." Journal of Southeast Asia Medicine and Public Health, Vol. 15, No. 2 (2024): pp. 112-130.</w:t>
      </w:r>
    </w:p>
    <w:p>
      <w:pPr>
        <w:pStyle w:val="BodyText"/>
      </w:pPr>
      <w:r>
        <w:rPr>
          <w:bCs/>
          <w:b/>
        </w:rPr>
        <w:t xml:space="preserve">[5]</w:t>
      </w:r>
      <w:r>
        <w:t xml:space="preserve"> </w:t>
      </w:r>
      <w:r>
        <w:t xml:space="preserve">Department of Statistics Malaysia. "Population Trends in Greater Kuala Lumpur: Demographic Shifts and Health Service Demand." Putrajaya: DOSM,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Malaysia Kuala Lumpur: A Conference Paper</dc:title>
  <dc:creator/>
  <dc:language>en</dc:language>
  <cp:keywords/>
  <dcterms:created xsi:type="dcterms:W3CDTF">2026-07-29T20:13:46Z</dcterms:created>
  <dcterms:modified xsi:type="dcterms:W3CDTF">2026-07-29T20:13:46Z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