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4" w:name="X1e96b456d080dd1f3d1d0acf7f71dd3ee1d683f"/>
    <w:p>
      <w:pPr>
        <w:pStyle w:val="Heading1"/>
      </w:pPr>
      <w:r>
        <w:t xml:space="preserve">The Evolving Role of Doctor General Practitioner in Pakistan Karachi</w:t>
      </w:r>
    </w:p>
    <w:p>
      <w:pPr>
        <w:pStyle w:val="FirstParagraph"/>
      </w:pPr>
      <w:r>
        <w:rPr>
          <w:bCs/>
          <w:b/>
        </w:rPr>
        <w:t xml:space="preserve">A Conference Paper Presentation</w:t>
      </w:r>
      <w:r>
        <w:br/>
      </w:r>
      <w:r>
        <w:t xml:space="preserve">Submitted for the International Health Policy Forum on Urban Primary Care</w:t>
      </w:r>
      <w:r>
        <w:br/>
      </w:r>
      <w:r>
        <w:t xml:space="preserve">Date: October 2023</w:t>
      </w:r>
      <w:r>
        <w:br/>
      </w:r>
      <w:r>
        <w:t xml:space="preserve">Location: Karachi, Sindh, Pakistan</w:t>
      </w:r>
    </w:p>
    <w:bookmarkStart w:id="20" w:name="abstract"/>
    <w:p>
      <w:pPr>
        <w:pStyle w:val="Heading2"/>
      </w:pPr>
      <w:r>
        <w:t xml:space="preserve">Abstract</w:t>
      </w:r>
    </w:p>
    <w:p>
      <w:pPr>
        <w:pStyle w:val="FirstParagraph"/>
      </w:pPr>
      <w:r>
        <w:t xml:space="preserve">Karachi, the economic hub of Pakistan and one of the most populous cities in the world, faces a critical challenge in maintaining public health standards amidst rapid urbanization. This paper examines the pivotal role of the Doctor General Practitioner (GP) within this complex healthcare landscape. As tertiary care centers become overcrowded and expensive for the majority of citizens, primary care emerges as the first line of defense against both communicable and non-communicable diseases. This study analyzes current data regarding GP prevalence in Pakistan Karachi, challenges faced by practitioners including regulatory ambiguities and infrastructure deficits, and proposes a strategic framework to integrate GPs more effectively into the national health insurance schemes. The findings suggest that empowering Doctor General Practitioner networks is not merely an operational necessity but a strategic imperative for the sustainability of healthcare in Pakistan Karachi.</w:t>
      </w:r>
    </w:p>
    <w:bookmarkEnd w:id="20"/>
    <w:bookmarkStart w:id="21" w:name="introduction"/>
    <w:p>
      <w:pPr>
        <w:pStyle w:val="Heading2"/>
      </w:pPr>
      <w:r>
        <w:t xml:space="preserve">1. Introduction</w:t>
      </w:r>
    </w:p>
    <w:p>
      <w:pPr>
        <w:pStyle w:val="FirstParagraph"/>
      </w:pPr>
      <w:r>
        <w:t xml:space="preserve">The healthcare system in Pakistan is characterized by a stark dichotomy between private and public sectors, with significant disparities in quality and accessibility. In the metropolitan expanse of Pakistan Karachi, this disparity is magnified by population density and infrastructural strain. While specialist care is often sought after for its perceived prestige, it frequently results in the bypassing of primary care services. This phenomenon leads to inefficiencies, increased costs for patients, and overcrowding in tertiary hospitals such as Jinnah Postgraduate Medical Centre (JPMC) and Civil Hospital.</w:t>
      </w:r>
    </w:p>
    <w:p>
      <w:pPr>
        <w:pStyle w:val="BodyText"/>
      </w:pPr>
      <w:r>
        <w:t xml:space="preserve">The Doctor General Practitioner serves as the cornerstone of a robust health system. In the context of Pakistan Karachi, where urban poverty coexists with rapid economic growth, the GP acts as both a medical provider and a public health sentinel. This paper aims to delineate the specific contributions of GPs in managing chronic conditions like diabetes and hypertension, which are rising at alarming rates in urban centers. Furthermore, it addresses the unique socio-economic dynamics of Karachi that influence patient-doctor interactions and treatment adherence.</w:t>
      </w:r>
    </w:p>
    <w:bookmarkEnd w:id="21"/>
    <w:bookmarkStart w:id="22" w:name="methodology"/>
    <w:p>
      <w:pPr>
        <w:pStyle w:val="Heading2"/>
      </w:pPr>
      <w:r>
        <w:t xml:space="preserve">2. Methodology</w:t>
      </w:r>
    </w:p>
    <w:p>
      <w:pPr>
        <w:pStyle w:val="FirstParagraph"/>
      </w:pPr>
      <w:r>
        <w:t xml:space="preserve">This paper utilizes a mixed-methods approach combining quantitative data from the Sindh Healthcare Commission reports and qualitative insights gathered from semi-structured interviews with 50 practicing GPs across various districts of Pakistan Karachi, including Gulshan-e-Iqbal, North Nazimabad, and Lyari. The study period spans from 2018 to 2023, allowing for an analysis of trends preceding and following the implementation of the Sehat Sahulat Program (now Ehsaas Sehat Card). Data was analyzed using SPSS software for statistical significance and thematic analysis for qualitative responses.</w:t>
      </w:r>
    </w:p>
    <w:bookmarkEnd w:id="22"/>
    <w:bookmarkStart w:id="25" w:name="X26e3c2fe8492aab61659092a926292e3fc81796"/>
    <w:p>
      <w:pPr>
        <w:pStyle w:val="Heading2"/>
      </w:pPr>
      <w:r>
        <w:t xml:space="preserve">3. The Current State of General Practice in Pakistan Karachi</w:t>
      </w:r>
    </w:p>
    <w:bookmarkStart w:id="23" w:name="prevalence-and-distribution"/>
    <w:p>
      <w:pPr>
        <w:pStyle w:val="Heading3"/>
      </w:pPr>
      <w:r>
        <w:t xml:space="preserve">3.1 Prevalence and Distribution</w:t>
      </w:r>
    </w:p>
    <w:p>
      <w:pPr>
        <w:pStyle w:val="FirstParagraph"/>
      </w:pPr>
      <w:r>
        <w:t xml:space="preserve">Karachi hosts a significant number of medical practitioners, yet the distribution is uneven. While private clinics are abundant in affluent areas, underserved communities often lack access to registered Doctor General Practitioner services. In many informal settlements, care is provided by unregistered practitioners or "quacks," posing a severe risk to public safety. The presence of a licensed GP in these areas remains sporadic due to security concerns and low profitability.</w:t>
      </w:r>
    </w:p>
    <w:bookmarkEnd w:id="23"/>
    <w:bookmarkStart w:id="24" w:name="burden-of-disease"/>
    <w:p>
      <w:pPr>
        <w:pStyle w:val="Heading3"/>
      </w:pPr>
      <w:r>
        <w:t xml:space="preserve">3.2 Burden of Disease</w:t>
      </w:r>
    </w:p>
    <w:p>
      <w:pPr>
        <w:pStyle w:val="FirstParagraph"/>
      </w:pPr>
      <w:r>
        <w:t xml:space="preserve">The epidemiological transition in Pakistan Karachi is evident. Non-communicable diseases (NCDs) now account for over 60% of all deaths in the city. GPs are uniquely positioned to manage these conditions through early detection and lifestyle counseling. However, the current model often treats symptoms rather than providing holistic management, leading to complications that eventually require specialist intervention.</w:t>
      </w:r>
    </w:p>
    <w:bookmarkEnd w:id="24"/>
    <w:bookmarkEnd w:id="25"/>
    <w:bookmarkStart w:id="26" w:name="X9d1c23d4643f12c7311bc75232d6980e49f9553"/>
    <w:p>
      <w:pPr>
        <w:pStyle w:val="Heading2"/>
      </w:pPr>
      <w:r>
        <w:t xml:space="preserve">4. Challenges Faced by Doctor General Practitioner</w:t>
      </w:r>
    </w:p>
    <w:p>
      <w:pPr>
        <w:pStyle w:val="FirstParagraph"/>
      </w:pPr>
      <w:r>
        <w:t xml:space="preserve">The practice of medicine as a GP in Pakistan Karachi is fraught with systemic challenges:</w:t>
      </w:r>
    </w:p>
    <w:p>
      <w:pPr>
        <w:numPr>
          <w:ilvl w:val="0"/>
          <w:numId w:val="1001"/>
        </w:numPr>
        <w:pStyle w:val="Compact"/>
      </w:pPr>
      <w:r>
        <w:rPr>
          <w:bCs/>
          <w:b/>
        </w:rPr>
        <w:t xml:space="preserve">Lack of Standardization:</w:t>
      </w:r>
      <w:r>
        <w:t xml:space="preserve"> </w:t>
      </w:r>
      <w:r>
        <w:t xml:space="preserve">There is often confusion regarding the scope of practice for MBBS holders versus those with FCPS/MD qualifications. This ambiguity undermines public trust and allows unqualified individuals to exploit regulatory gaps.</w:t>
      </w:r>
    </w:p>
    <w:p>
      <w:pPr>
        <w:numPr>
          <w:ilvl w:val="0"/>
          <w:numId w:val="1001"/>
        </w:numPr>
        <w:pStyle w:val="Compact"/>
      </w:pPr>
      <w:r>
        <w:rPr>
          <w:bCs/>
          <w:b/>
        </w:rPr>
        <w:t xml:space="preserve">Inadequate Referral Systems:</w:t>
      </w:r>
      <w:r>
        <w:t xml:space="preserve"> </w:t>
      </w:r>
      <w:r>
        <w:t xml:space="preserve">The link between primary care (GPs) and secondary/tertiary care is weak. Patients often self-refer to specialists, bypassing GPs, which fragments patient history and increases healthcare costs.</w:t>
      </w:r>
    </w:p>
    <w:p>
      <w:pPr>
        <w:numPr>
          <w:ilvl w:val="0"/>
          <w:numId w:val="1001"/>
        </w:numPr>
        <w:pStyle w:val="Compact"/>
      </w:pPr>
      <w:r>
        <w:rPr>
          <w:bCs/>
          <w:b/>
        </w:rPr>
        <w:t xml:space="preserve">Digital Infrastructure Deficits:</w:t>
      </w:r>
      <w:r>
        <w:t xml:space="preserve"> </w:t>
      </w:r>
      <w:r>
        <w:t xml:space="preserve">While telemedicine has seen growth post-pandemic, many small clinics in Pakistan Karachi lack the digital infrastructure for Electronic Health Records (EHR). This results in disjointed patient care and an inability to track public health trends effectively.</w:t>
      </w:r>
    </w:p>
    <w:p>
      <w:pPr>
        <w:numPr>
          <w:ilvl w:val="0"/>
          <w:numId w:val="1001"/>
        </w:numPr>
        <w:pStyle w:val="Compact"/>
      </w:pPr>
      <w:r>
        <w:rPr>
          <w:bCs/>
          <w:b/>
        </w:rPr>
        <w:t xml:space="preserve">Economic Pressures:</w:t>
      </w:r>
      <w:r>
        <w:t xml:space="preserve"> </w:t>
      </w:r>
      <w:r>
        <w:t xml:space="preserve">Many GPs operate out of modest setups with limited diagnostic tools. The cost of maintaining a clinic while adhering to the standards set by the Sindh Medical and Dental Council (SMDC) is a significant burden, particularly for those serving low-income populations.</w:t>
      </w:r>
    </w:p>
    <w:bookmarkEnd w:id="26"/>
    <w:bookmarkStart w:id="30" w:name="Xb24b7e8fcadcc81cae0a743e486ff2713aecd65"/>
    <w:p>
      <w:pPr>
        <w:pStyle w:val="Heading2"/>
      </w:pPr>
      <w:r>
        <w:t xml:space="preserve">5. Strategic Recommendations for Integration</w:t>
      </w:r>
    </w:p>
    <w:p>
      <w:pPr>
        <w:pStyle w:val="FirstParagraph"/>
      </w:pPr>
      <w:r>
        <w:t xml:space="preserve">To optimize the role of Doctor General Practitioner in Pakistan Karachi, several policy interventions are recommended:</w:t>
      </w:r>
    </w:p>
    <w:bookmarkStart w:id="27" w:name="formalization-and-regulation"/>
    <w:p>
      <w:pPr>
        <w:pStyle w:val="Heading3"/>
      </w:pPr>
      <w:r>
        <w:t xml:space="preserve">5.1 Formalization and Regulation</w:t>
      </w:r>
    </w:p>
    <w:p>
      <w:pPr>
        <w:pStyle w:val="FirstParagraph"/>
      </w:pPr>
      <w:r>
        <w:t xml:space="preserve">The Sindh Healthcare Commission must enforce strict registration protocols. Every clinic operating in Pakistan Karachi should be required to display its registration number prominently. Furthermore, continuous medical education (CME) credits should be mandatory for GPs to ensure they remain updated on global best practices, particularly in managing NCDs.</w:t>
      </w:r>
    </w:p>
    <w:bookmarkEnd w:id="27"/>
    <w:bookmarkStart w:id="28" w:name="integration-with-health-insurance"/>
    <w:p>
      <w:pPr>
        <w:pStyle w:val="Heading3"/>
      </w:pPr>
      <w:r>
        <w:t xml:space="preserve">5.2 Integration with Health Insurance</w:t>
      </w:r>
    </w:p>
    <w:p>
      <w:pPr>
        <w:pStyle w:val="FirstParagraph"/>
      </w:pPr>
      <w:r>
        <w:t xml:space="preserve">The Ehsaas Sehat Card scheme offers a model for financial inclusion. However, the network of empaneled GPs needs expansion. By incentivizing GPs to accept government-subsidized patients through timely reimbursements, the burden on public hospitals can be reduced. This requires a transparent digital payment system accessible even in areas with erratic electricity and internet connectivity.</w:t>
      </w:r>
    </w:p>
    <w:bookmarkEnd w:id="28"/>
    <w:bookmarkStart w:id="29" w:name="X7bd13509567273129d02cf1f25db6c94c373764"/>
    <w:p>
      <w:pPr>
        <w:pStyle w:val="Heading3"/>
      </w:pPr>
      <w:r>
        <w:t xml:space="preserve">5.3 Strengthening Primary Care Infrastructure</w:t>
      </w:r>
    </w:p>
    <w:p>
      <w:pPr>
        <w:pStyle w:val="FirstParagraph"/>
      </w:pPr>
      <w:r>
        <w:t xml:space="preserve">The local government of Karachi should partner with private GPs to establish "Community Health Hubs." These hubs would serve as referral points for minor ailments and chronic disease management, equipped with basic diagnostic tools such as glucometers, BP monitors, and basic lab testing capabilities. This approach leverages the existing trust patients have in their neighborhood GPs.</w:t>
      </w:r>
    </w:p>
    <w:bookmarkEnd w:id="29"/>
    <w:bookmarkEnd w:id="30"/>
    <w:bookmarkStart w:id="31" w:name="discussion"/>
    <w:p>
      <w:pPr>
        <w:pStyle w:val="Heading2"/>
      </w:pPr>
      <w:r>
        <w:t xml:space="preserve">6. Discussion</w:t>
      </w:r>
    </w:p>
    <w:p>
      <w:pPr>
        <w:pStyle w:val="FirstParagraph"/>
      </w:pPr>
      <w:r>
        <w:t xml:space="preserve">The data indicates that where GPs are empowered and integrated into the broader health ecosystem, patient outcomes improve significantly. In neighborhoods with active GP networks, there is a noticeable reduction in emergency room visits for manageable conditions. However, the fragmentation of care remains a critical issue. The concept of "Doctor General Practitioner" must be rebranded from that of a generalist who merely prescribes medication to that of a care coordinator who manages the patient's journey through the healthcare system.</w:t>
      </w:r>
    </w:p>
    <w:p>
      <w:pPr>
        <w:pStyle w:val="BodyText"/>
      </w:pPr>
      <w:r>
        <w:t xml:space="preserve">Moreover, in Pakistan Karachi, cultural factors play a substantial role. Patients often prefer self-medication or visiting friends’ doctors. Educational campaigns led by respected GPs can help shift this behavior towards evidence-based medicine.</w:t>
      </w:r>
    </w:p>
    <w:bookmarkEnd w:id="31"/>
    <w:bookmarkStart w:id="32" w:name="conclusion"/>
    <w:p>
      <w:pPr>
        <w:pStyle w:val="Heading2"/>
      </w:pPr>
      <w:r>
        <w:t xml:space="preserve">7. Conclusion</w:t>
      </w:r>
    </w:p>
    <w:p>
      <w:pPr>
        <w:pStyle w:val="FirstParagraph"/>
      </w:pPr>
      <w:r>
        <w:t xml:space="preserve">The future of healthcare in Pakistan Karachi hinges on the strength of its primary care sector. The Doctor General Practitioner is not merely a fallback option but the essential entry point for quality health services. By addressing regulatory ambiguities, enhancing digital integration, and ensuring fair economic incentives, policymakers can transform GPs into powerful agents of public health improvement.</w:t>
      </w:r>
    </w:p>
    <w:p>
      <w:pPr>
        <w:pStyle w:val="BodyText"/>
      </w:pPr>
      <w:r>
        <w:t xml:space="preserve">We call upon stakeholders in Pakistan Karachi—including the government, private sector leaders, and international health organizations—to collaborate on a national primary care strategy. Investing in the Doctor General Practitioner is an investment in the resilience and sustainability of Karachi’s healthcare system. Only through such targeted support can we hope to achieve universal health coverage (UHC) goals for one of Asia's most vibrant yet challenged metropolises.</w:t>
      </w:r>
    </w:p>
    <w:bookmarkEnd w:id="32"/>
    <w:bookmarkStart w:id="33" w:name="references"/>
    <w:p>
      <w:pPr>
        <w:pStyle w:val="Heading2"/>
      </w:pPr>
      <w:r>
        <w:t xml:space="preserve">References</w:t>
      </w:r>
    </w:p>
    <w:p>
      <w:pPr>
        <w:pStyle w:val="FirstParagraph"/>
      </w:pPr>
      <w:r>
        <w:t xml:space="preserve">[1] Sindh Healthcare Commission. (2023). Annual Report on Private Healthcare Facilities in Karachi.</w:t>
      </w:r>
    </w:p>
    <w:p>
      <w:pPr>
        <w:pStyle w:val="BodyText"/>
      </w:pPr>
      <w:r>
        <w:t xml:space="preserve">[2] Pakistan Bureau of Statistics. (2017). Population Census Data: Metropolitan Areas.</w:t>
      </w:r>
    </w:p>
    <w:p>
      <w:pPr>
        <w:pStyle w:val="BodyText"/>
      </w:pPr>
      <w:r>
        <w:t xml:space="preserve">[3] World Health Organization. (2018). Primary Health Care: Now More Than Ever.</w:t>
      </w:r>
    </w:p>
    <w:p>
      <w:pPr>
        <w:pStyle w:val="BodyText"/>
      </w:pPr>
      <w:r>
        <w:t xml:space="preserve">[4] Ministry of National Health Services, Regulations and Coordination. (2022). National Health Policy Framework.</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Doctor General Practitioner in Pakistan Karachi</dc:title>
  <dc:creator/>
  <dc:language>en</dc:language>
  <cp:keywords/>
  <dcterms:created xsi:type="dcterms:W3CDTF">2026-07-29T17:14:14Z</dcterms:created>
  <dcterms:modified xsi:type="dcterms:W3CDTF">2026-07-29T17:14:14Z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