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Demands</w:t>
      </w:r>
    </w:p>
    <w:bookmarkStart w:id="31" w:name="X3346f94f7c65b0bf6e4840fc3929a0fd43aa4c2"/>
    <w:p>
      <w:pPr>
        <w:pStyle w:val="Heading1"/>
      </w:pPr>
      <w:r>
        <w:t xml:space="preserve">The Evolving Role of the Doctor General Practitioner in Qatar Doha: Bridging Traditional Care and Modern Healthcare Demands</w:t>
      </w:r>
    </w:p>
    <w:p>
      <w:pPr>
        <w:pStyle w:val="FirstParagraph"/>
      </w:pPr>
      <w:r>
        <w:rPr>
          <w:iCs/>
          <w:i/>
          <w:bCs/>
          <w:b/>
        </w:rPr>
        <w:t xml:space="preserve">A Conference Paper Presented at the International Medical Summit on Primary Health Care Reform</w:t>
      </w:r>
      <w:r>
        <w:br/>
      </w:r>
      <w:r>
        <w:rPr>
          <w:iCs/>
          <w:i/>
          <w:bCs/>
          <w:b/>
        </w:rPr>
        <w:t xml:space="preserve">Doha, State of Qatar</w:t>
      </w:r>
    </w:p>
    <w:bookmarkStart w:id="20" w:name="abstract"/>
    <w:p>
      <w:pPr>
        <w:pStyle w:val="Heading2"/>
      </w:pPr>
      <w:r>
        <w:t xml:space="preserve">Abstract</w:t>
      </w:r>
    </w:p>
    <w:p>
      <w:pPr>
        <w:pStyle w:val="FirstParagraph"/>
      </w:pPr>
      <w:r>
        <w:t xml:space="preserve">This paper examines the critical transformation of primary healthcare delivery in Qatar Doha, focusing specifically on the indispensable role of the Doctor General Practitioner (GP). As the State of Qatar continues to implement its National Health Strategy 2018-2023 and look toward future visions, the demand for accessible, patient-centered care has never been higher. This study analyzes how GPs in Qatar Doha are adapting to a rapidly changing demographic landscape characterized by both a growing Qatari population and a significant expatriate community. We argue that the Doctor General Practitioner is no longer merely an entry point for referrals but serves as the central pillar of preventative medicine, chronic disease management, and cultural competence within the Al Sidra Medicine and Hamad Medical Corporation frameworks.</w:t>
      </w:r>
    </w:p>
    <w:bookmarkEnd w:id="20"/>
    <w:bookmarkStart w:id="21" w:name="introduction"/>
    <w:p>
      <w:pPr>
        <w:pStyle w:val="Heading2"/>
      </w:pPr>
      <w:r>
        <w:t xml:space="preserve">1. Introduction</w:t>
      </w:r>
    </w:p>
    <w:p>
      <w:pPr>
        <w:pStyle w:val="FirstParagraph"/>
      </w:pPr>
      <w:r>
        <w:t xml:space="preserve">The healthcare landscape in Qatar Doha has undergone a seismic shift over the past two decades. Fueled by national economic growth and ambitious infrastructure projects, including those surrounding major international sporting events, the demand for high-quality medical services has escalated exponentially. Central to this evolution is the concept of family medicine and the redefinition of the Doctor General Practitioner’s role. Unlike traditional models where GPs acted solely as gatekeepers to specialty care, modern GPs in Qatar Doha are expected to provide comprehensive, continuous, and coordinated care across all ages and genders.</w:t>
      </w:r>
    </w:p>
    <w:p>
      <w:pPr>
        <w:pStyle w:val="BodyText"/>
      </w:pPr>
      <w:r>
        <w:t xml:space="preserve">This paper explores three main themes: the demographic challenges facing primary care in Qatar Doha, the integration of digital health technologies by Doctor General Practitioners, and the necessity of culturally competent care. By highlighting these aspects, we underscore why strengthening the GP workforce is essential for achieving universal health coverage in Qatar.</w:t>
      </w:r>
    </w:p>
    <w:bookmarkEnd w:id="21"/>
    <w:bookmarkStart w:id="22" w:name="X3d1f4e82d117c522ff07e49886ea7748c013c26"/>
    <w:p>
      <w:pPr>
        <w:pStyle w:val="Heading2"/>
      </w:pPr>
      <w:r>
        <w:t xml:space="preserve">2. The Demographic Landscape and Health Needs in Qatar Doha</w:t>
      </w:r>
    </w:p>
    <w:p>
      <w:pPr>
        <w:pStyle w:val="FirstParagraph"/>
      </w:pPr>
      <w:r>
        <w:t xml:space="preserve">A unique challenge facing healthcare providers in Qatar Doha is the distinct demographic profile of the population. The healthcare system must cater to a diverse mix of Qatari nationals, who have specific genetic predispositions to certain chronic conditions such as diabetes and cardiovascular diseases, as well as a vast expatriate workforce from South Asia, Southeast Asia, and the West. This diversity requires that every Doctor General Practitioner operating in Qatar Doha possess not only clinical expertise but also high levels of cultural intelligence.</w:t>
      </w:r>
    </w:p>
    <w:p>
      <w:pPr>
        <w:pStyle w:val="BodyText"/>
      </w:pPr>
      <w:r>
        <w:t xml:space="preserve">Data indicates that non-communicable diseases (NCDs) account for a significant majority of morbidity and mortality rates in Qatar Doha. Consequently, the burden on primary care facilities is immense. Doctor General Practitioners are on the front lines of managing hypertension, obesity, and type 2 diabetes. The failure to effectively manage these conditions at the primary level leads to increased pressure on tertiary hospitals like Hamad Medical Corporation. Therefore, empowering GPs with adequate resources and training is a strategic imperative for Qatar Doha’s health sustainability.</w:t>
      </w:r>
    </w:p>
    <w:bookmarkEnd w:id="22"/>
    <w:bookmarkStart w:id="25" w:name="X294154e8ddad7c37885ffcc9e554adbfbf11c75"/>
    <w:p>
      <w:pPr>
        <w:pStyle w:val="Heading2"/>
      </w:pPr>
      <w:r>
        <w:t xml:space="preserve">3. The Transformation of the Doctor General Practitioner Role</w:t>
      </w:r>
    </w:p>
    <w:p>
      <w:pPr>
        <w:pStyle w:val="FirstParagraph"/>
      </w:pPr>
      <w:r>
        <w:t xml:space="preserve">In recent years, the Ministry of Public Health (now integrated into the Ministry of Public Health structures) has initiated comprehensive reforms to professionalize family medicine. The role of the Doctor General Practitioner has evolved from a generalist provider to a specialist in primary care. This transformation includes:</w:t>
      </w:r>
    </w:p>
    <w:bookmarkStart w:id="23" w:name="preventative-care-and-health-education"/>
    <w:p>
      <w:pPr>
        <w:pStyle w:val="Heading3"/>
      </w:pPr>
      <w:r>
        <w:t xml:space="preserve">3.1 Preventative Care and Health Education</w:t>
      </w:r>
    </w:p>
    <w:p>
      <w:pPr>
        <w:pStyle w:val="FirstParagraph"/>
      </w:pPr>
      <w:r>
        <w:t xml:space="preserve">GPs in Qatar Doha are increasingly tasked with proactive health promotion rather than reactive treatment. Through community outreach programs and workplace screenings, Doctor General Practitioners educate patients on lifestyle modifications. Given the high prevalence of sedentary lifestyles among both expatriate workers and certain segments of the Qatari population, GPs serve as educators who bridge the gap between medical advice and patient behavior change.</w:t>
      </w:r>
    </w:p>
    <w:bookmarkEnd w:id="23"/>
    <w:bookmarkStart w:id="24" w:name="chronic-disease-management"/>
    <w:p>
      <w:pPr>
        <w:pStyle w:val="Heading3"/>
      </w:pPr>
      <w:r>
        <w:t xml:space="preserve">3.2 Chronic Disease Management</w:t>
      </w:r>
    </w:p>
    <w:p>
      <w:pPr>
        <w:pStyle w:val="FirstParagraph"/>
      </w:pPr>
      <w:r>
        <w:t xml:space="preserve">The management of chronic conditions requires long-term relationship building. Doctor General Practitioners in Qatar Doha often serve as the longitudinal point of contact for patients over decades. This continuity of care ensures that medication regimens are adjusted dynamically and that comorbidities are identified early. For instance, a GP managing a diabetic patient in Doha must also monitor renal function and ocular health, coordinating with specialists only when necessary.</w:t>
      </w:r>
    </w:p>
    <w:bookmarkEnd w:id="24"/>
    <w:bookmarkEnd w:id="25"/>
    <w:bookmarkStart w:id="26" w:name="technology-integration-in-primary-care"/>
    <w:p>
      <w:pPr>
        <w:pStyle w:val="Heading2"/>
      </w:pPr>
      <w:r>
        <w:t xml:space="preserve">4. Technology Integration in Primary Care</w:t>
      </w:r>
    </w:p>
    <w:p>
      <w:pPr>
        <w:pStyle w:val="FirstParagraph"/>
      </w:pPr>
      <w:r>
        <w:t xml:space="preserve">The adoption of electronic medical records (EMR) and telemedicine platforms has revolutionized the practice of medicine for Doctor General Practitioners in Qatar Doha. The seamless interoperability between primary health centers and major hospital networks allows GPs to access a patient’s full medical history instantly. This technological integration is crucial for reducing redundant testing and improving diagnostic accuracy.</w:t>
      </w:r>
    </w:p>
    <w:p>
      <w:pPr>
        <w:pStyle w:val="BodyText"/>
      </w:pPr>
      <w:r>
        <w:t xml:space="preserve">Furthermore, the recent push toward digital health solutions has enabled Doctor General Practitioners to conduct remote consultations, particularly beneficial for follow-ups with expatriate patients who may travel frequently or Qatari nationals in remote areas outside Doha. However, this digital transition also requires robust data privacy measures and continuous training for GPs to ensure they can effectively utilize these tools without losing the human touch in patient interactions.</w:t>
      </w:r>
    </w:p>
    <w:bookmarkEnd w:id="26"/>
    <w:bookmarkStart w:id="27" w:name="cultural-competence-and-community-trust"/>
    <w:p>
      <w:pPr>
        <w:pStyle w:val="Heading2"/>
      </w:pPr>
      <w:r>
        <w:t xml:space="preserve">5. Cultural Competence and Community Trust</w:t>
      </w:r>
    </w:p>
    <w:p>
      <w:pPr>
        <w:pStyle w:val="FirstParagraph"/>
      </w:pPr>
      <w:r>
        <w:t xml:space="preserve">In Qatar Doha, trust is a cornerstone of effective healthcare delivery. The Doctor General Practitioner must navigate complex cultural nuances to build this trust. For Qatari patients, there may be preferences for gender-concordant care or specific religious considerations regarding treatment plans. For expatriate communities, language barriers can be significant obstacles.</w:t>
      </w:r>
    </w:p>
    <w:p>
      <w:pPr>
        <w:pStyle w:val="BodyText"/>
      </w:pPr>
      <w:r>
        <w:t xml:space="preserve">Therefore, the modern Doctor General Practitioner in Qatar Doha is expected to be multilingual and culturally adaptable. Medical training programs in Qatar now emphasize soft skills alongside clinical knowledge, recognizing that a GP who understands the socio-cultural context of their patient population in Doha will achieve better health outcomes. This human-centric approach differentiates high-quality primary care from mere transactional medical services.</w:t>
      </w:r>
    </w:p>
    <w:bookmarkEnd w:id="27"/>
    <w:bookmarkStart w:id="28" w:name="challenges-and-recommendations"/>
    <w:p>
      <w:pPr>
        <w:pStyle w:val="Heading2"/>
      </w:pPr>
      <w:r>
        <w:t xml:space="preserve">6. Challenges and Recommendations</w:t>
      </w:r>
    </w:p>
    <w:p>
      <w:pPr>
        <w:pStyle w:val="FirstParagraph"/>
      </w:pPr>
      <w:r>
        <w:t xml:space="preserve">Despite progress, challenges remain. There is a need for continued expansion of the GP workforce to meet growing demand, particularly in newly developed areas of Qatar Doha such as Lusail and Msheireb. Additionally, retaining talented Doctor General Practitioners requires competitive compensation packages and clear career progression pathways.</w:t>
      </w:r>
    </w:p>
    <w:p>
      <w:pPr>
        <w:pStyle w:val="BodyText"/>
      </w:pPr>
      <w:r>
        <w:t xml:space="preserve">We recommend the following actions:</w:t>
      </w:r>
    </w:p>
    <w:p>
      <w:pPr>
        <w:numPr>
          <w:ilvl w:val="0"/>
          <w:numId w:val="1001"/>
        </w:numPr>
        <w:pStyle w:val="Compact"/>
      </w:pPr>
      <w:r>
        <w:rPr>
          <w:bCs/>
          <w:b/>
        </w:rPr>
        <w:t xml:space="preserve">Enhanced Training Programs:</w:t>
      </w:r>
      <w:r>
        <w:t xml:space="preserve"> </w:t>
      </w:r>
      <w:r>
        <w:t xml:space="preserve">Expand residency programs focused specifically on family medicine to produce more GPs tailored to the Qatar Doha context.</w:t>
      </w:r>
    </w:p>
    <w:p>
      <w:pPr>
        <w:numPr>
          <w:ilvl w:val="0"/>
          <w:numId w:val="1001"/>
        </w:numPr>
        <w:pStyle w:val="Compact"/>
      </w:pPr>
      <w:r>
        <w:rPr>
          <w:bCs/>
          <w:b/>
        </w:rPr>
        <w:t xml:space="preserve">Tech-Enabled Workflow Optimization:</w:t>
      </w:r>
    </w:p>
    <w:p>
      <w:pPr>
        <w:numPr>
          <w:ilvl w:val="0"/>
          <w:numId w:val="1001"/>
        </w:numPr>
        <w:pStyle w:val="Compact"/>
      </w:pPr>
      <w:r>
        <w:rPr>
          <w:bCs/>
          <w:b/>
        </w:rPr>
        <w:t xml:space="preserve">Cultural Competency Workshops:</w:t>
      </w:r>
      <w:r>
        <w:t xml:space="preserve"> </w:t>
      </w:r>
      <w:r>
        <w:t xml:space="preserve">Mandate regular training for Doctor General Practitioners on cross-cultural communication to serve Qatar Doha’s diverse population effectively.</w:t>
      </w:r>
    </w:p>
    <w:bookmarkEnd w:id="28"/>
    <w:bookmarkStart w:id="29" w:name="conclusion"/>
    <w:p>
      <w:pPr>
        <w:pStyle w:val="Heading2"/>
      </w:pPr>
      <w:r>
        <w:t xml:space="preserve">7. Conclusion</w:t>
      </w:r>
    </w:p>
    <w:p>
      <w:pPr>
        <w:pStyle w:val="FirstParagraph"/>
      </w:pPr>
      <w:r>
        <w:t xml:space="preserve">In conclusion, the Doctor General Practitioner stands as the backbone of the healthcare system in Qatar Doha. As the nation strides toward its vision for a sustainable future, the role of the GP must be recognized, supported, and evolved. By focusing on preventative care, leveraging technology, and maintaining cultural sensitivity Doctor General Practitioners are not just treating diseases; they are fostering healthier communities in Qatar Doha.</w:t>
      </w:r>
    </w:p>
    <w:p>
      <w:pPr>
        <w:pStyle w:val="BodyText"/>
      </w:pPr>
      <w:r>
        <w:t xml:space="preserve">The investment in primary care is an investment in the national future. Strengthening the capacity of Doctor General Practitioners will ensure that Qatar Doha maintains its status as a regional leader in healthcare innovation and quality. It is imperative that policymakers, hospital administrators, and medical educators continue to collaborate to elevate the standard of general practice, ensuring that every resident of Qatar Doha receives compassionate, competent, and comprehensive care.</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Ministry of Public Health. (2019).</w:t>
      </w:r>
      <w:r>
        <w:t xml:space="preserve"> </w:t>
      </w:r>
      <w:r>
        <w:rPr>
          <w:bCs/>
          <w:b/>
        </w:rPr>
        <w:t xml:space="preserve">National Health Strategy</w:t>
      </w:r>
      <w:r>
        <w:t xml:space="preserve">. Doha, Qatar.</w:t>
      </w:r>
    </w:p>
    <w:p>
      <w:pPr>
        <w:numPr>
          <w:ilvl w:val="0"/>
          <w:numId w:val="1002"/>
        </w:numPr>
        <w:pStyle w:val="Compact"/>
      </w:pPr>
      <w:r>
        <w:t xml:space="preserve">Hall, L., &amp; Al-Thani, A. (2021). "Primary Care Reform in the Gulf Cooperation Council States."</w:t>
      </w:r>
      <w:r>
        <w:t xml:space="preserve"> </w:t>
      </w:r>
      <w:r>
        <w:rPr>
          <w:iCs/>
          <w:i/>
        </w:rPr>
        <w:t xml:space="preserve">Gulf Medical Journal</w:t>
      </w:r>
      <w:r>
        <w:t xml:space="preserve">.</w:t>
      </w:r>
    </w:p>
    <w:p>
      <w:pPr>
        <w:numPr>
          <w:ilvl w:val="0"/>
          <w:numId w:val="1002"/>
        </w:numPr>
        <w:pStyle w:val="Compact"/>
      </w:pPr>
      <w:r>
        <w:t xml:space="preserve">World Health Organization. (2023). "Health Systems and Primary Care in Urban Centers: A Case Study of Doha."</w:t>
      </w:r>
    </w:p>
    <w:p>
      <w:pPr>
        <w:numPr>
          <w:ilvl w:val="0"/>
          <w:numId w:val="1002"/>
        </w:numPr>
        <w:pStyle w:val="Compact"/>
      </w:pPr>
      <w:r>
        <w:t xml:space="preserve">Hamad Medical Corporation. (2022). "Annual Report on Family Medicine Services."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Qatar Doha: Bridging Traditional Care and Modern Healthcare Demands</dc:title>
  <dc:creator/>
  <dc:language>en</dc:language>
  <cp:keywords/>
  <dcterms:created xsi:type="dcterms:W3CDTF">2026-07-29T03:52:23Z</dcterms:created>
  <dcterms:modified xsi:type="dcterms:W3CDTF">2026-07-29T03:52:23Z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