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Primary</w:t>
      </w:r>
      <w:r>
        <w:t xml:space="preserve"> </w:t>
      </w:r>
      <w:r>
        <w:t xml:space="preserve">Care</w:t>
      </w:r>
      <w:r>
        <w:t xml:space="preserve"> </w:t>
      </w:r>
      <w:r>
        <w:t xml:space="preserve">Frameworks:</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Saudi</w:t>
      </w:r>
      <w:r>
        <w:t xml:space="preserve"> </w:t>
      </w:r>
      <w:r>
        <w:t xml:space="preserve">Arabia’s</w:t>
      </w:r>
      <w:r>
        <w:t xml:space="preserve"> </w:t>
      </w:r>
      <w:r>
        <w:t xml:space="preserve">Jeddah</w:t>
      </w:r>
      <w:r>
        <w:t xml:space="preserve"> </w:t>
      </w:r>
      <w:r>
        <w:t xml:space="preserve">Metropolitan</w:t>
      </w:r>
      <w:r>
        <w:t xml:space="preserve"> </w:t>
      </w:r>
      <w:r>
        <w:t xml:space="preserve">Region</w:t>
      </w:r>
    </w:p>
    <w:bookmarkStart w:id="32" w:name="Xa6d77f322d6ea61effd52b02c789688116d9497"/>
    <w:p>
      <w:pPr>
        <w:pStyle w:val="Heading1"/>
      </w:pPr>
      <w:r>
        <w:t xml:space="preserve">Enhancing Primary Care Frameworks:</w:t>
      </w:r>
      <w:r>
        <w:br/>
      </w:r>
      <w:r>
        <w:t xml:space="preserve">A Strategic Analysis of General Practitioners in Saudi Arabia’s Jeddah Metropolitan Region</w:t>
      </w:r>
    </w:p>
    <w:p>
      <w:pPr>
        <w:pStyle w:val="FirstParagraph"/>
      </w:pPr>
      <w:r>
        <w:rPr>
          <w:bCs/>
          <w:b/>
        </w:rPr>
        <w:t xml:space="preserve">Presentation for the International Conference on Health Systems Transformation</w:t>
      </w:r>
      <w:r>
        <w:br/>
      </w:r>
      <w:r>
        <w:rPr>
          <w:bCs/>
          <w:b/>
        </w:rPr>
        <w:t xml:space="preserve">Jeddah, Kingdom of Saudi Arabia</w:t>
      </w:r>
    </w:p>
    <w:bookmarkStart w:id="20" w:name="abstract"/>
    <w:p>
      <w:pPr>
        <w:pStyle w:val="Heading3"/>
      </w:pPr>
      <w:r>
        <w:t xml:space="preserve">Abstract</w:t>
      </w:r>
    </w:p>
    <w:p>
      <w:pPr>
        <w:pStyle w:val="FirstParagraph"/>
      </w:pPr>
      <w:r>
        <w:t xml:space="preserve">The transformation of healthcare delivery in the Kingdom of Saudi Arabia is a cornerstone of Vision 2030. Central to this transformation is the revitalization of primary healthcare, where the Doctor General Practitioner plays a pivotal role. This paper examines the evolving scope, challenges, and strategic importance of the Doctor General Practitioner within Jeddah, Saudi Arabia's commercial hub and second-largest city. By analyzing current demographic trends in Jeddah alongside national health initiatives such as "Seha" virtual clinics and family medicine residency reforms, this study argues that empowering general practitioners is essential for achieving universal health coverage. The findings suggest that integrating advanced digital tools with culturally competent community-based care significantly improves patient outcomes and reduces the burden on tertiary hospitals in Jeddah.</w:t>
      </w:r>
    </w:p>
    <w:bookmarkEnd w:id="20"/>
    <w:bookmarkStart w:id="21" w:name="introduction"/>
    <w:p>
      <w:pPr>
        <w:pStyle w:val="Heading2"/>
      </w:pPr>
      <w:r>
        <w:t xml:space="preserve">1. Introduction</w:t>
      </w:r>
    </w:p>
    <w:p>
      <w:pPr>
        <w:pStyle w:val="FirstParagraph"/>
      </w:pPr>
      <w:r>
        <w:t xml:space="preserve">The healthcare landscape of</w:t>
      </w:r>
      <w:r>
        <w:t xml:space="preserve"> </w:t>
      </w:r>
      <w:r>
        <w:rPr>
          <w:bCs/>
          <w:b/>
        </w:rPr>
        <w:t xml:space="preserve">Saudi Arabia</w:t>
      </w:r>
      <w:r>
        <w:t xml:space="preserve">, particularly within its vibrant coastal city of</w:t>
      </w:r>
      <w:r>
        <w:t xml:space="preserve"> </w:t>
      </w:r>
      <w:r>
        <w:rPr>
          <w:bCs/>
          <w:b/>
        </w:rPr>
        <w:t xml:space="preserve">Jeddah</w:t>
      </w:r>
      <w:r>
        <w:t xml:space="preserve">, stands at a critical juncture. Historically reliant on high-specialization tertiary care, the Kingdom is undergoing a paradigm shift toward preventive and primary care. At the heart of this transition is the profession of the Doctor General Practitioner (GP). In</w:t>
      </w:r>
      <w:r>
        <w:t xml:space="preserve"> </w:t>
      </w:r>
      <w:r>
        <w:rPr>
          <w:bCs/>
          <w:b/>
        </w:rPr>
        <w:t xml:space="preserve">Saudi Arabia Jeddah</w:t>
      </w:r>
      <w:r>
        <w:t xml:space="preserve">, where rapid urbanization and a diverse expatriate population create complex health dynamics, GPs serve as the first point of contact for millions of residents.</w:t>
      </w:r>
    </w:p>
    <w:p>
      <w:pPr>
        <w:pStyle w:val="BodyText"/>
      </w:pPr>
      <w:r>
        <w:t xml:space="preserve">This conference paper aims to delineate how strengthening the capacity and autonomy of Doctors General Practitioners can mitigate healthcare costs, improve chronic disease management—specifically diabetes and hypertension prevalent in the region—and align local practices with global standards. As</w:t>
      </w:r>
      <w:r>
        <w:t xml:space="preserve"> </w:t>
      </w:r>
      <w:r>
        <w:rPr>
          <w:bCs/>
          <w:b/>
        </w:rPr>
        <w:t xml:space="preserve">Jeddah</w:t>
      </w:r>
      <w:r>
        <w:t xml:space="preserve"> </w:t>
      </w:r>
      <w:r>
        <w:t xml:space="preserve">expands its infrastructure to host millions of Hajj and Umrah pilgrims annually, the role of GPs extends beyond resident care to include emergency preparedness and infectious disease surveillance.</w:t>
      </w:r>
    </w:p>
    <w:bookmarkEnd w:id="21"/>
    <w:bookmarkStart w:id="24" w:name="Xf31a18d504c9d60d2df31ecd2af88af5e78de88"/>
    <w:p>
      <w:pPr>
        <w:pStyle w:val="Heading2"/>
      </w:pPr>
      <w:r>
        <w:t xml:space="preserve">2. The Role of the Doctor General Practitioner in Vision 2030</w:t>
      </w:r>
    </w:p>
    <w:p>
      <w:pPr>
        <w:pStyle w:val="FirstParagraph"/>
      </w:pPr>
      <w:r>
        <w:t xml:space="preserve">Vision 2030 explicitly calls for a shift from a hospital-centric model to an integrated primary healthcare system. In this context, the Doctor General Practitioner is redefined not merely as a prescriber of medication but as a manager of population health.</w:t>
      </w:r>
    </w:p>
    <w:bookmarkStart w:id="22" w:name="gatekeepers-and-care-coordinators"/>
    <w:p>
      <w:pPr>
        <w:pStyle w:val="Heading3"/>
      </w:pPr>
      <w:r>
        <w:t xml:space="preserve">2.1 Gatekeepers and Care Coordinators</w:t>
      </w:r>
    </w:p>
    <w:p>
      <w:pPr>
        <w:pStyle w:val="FirstParagraph"/>
      </w:pPr>
      <w:r>
        <w:t xml:space="preserve">In</w:t>
      </w:r>
      <w:r>
        <w:t xml:space="preserve"> </w:t>
      </w:r>
      <w:r>
        <w:rPr>
          <w:bCs/>
          <w:b/>
        </w:rPr>
        <w:t xml:space="preserve">Saudi Arabia Jeddah</w:t>
      </w:r>
      <w:r>
        <w:t xml:space="preserve">, the efficiency of the healthcare system depends heavily on effective triage. GPs act as gatekeepers, preventing unnecessary referrals to specialized centers in major hospitals like King Abdullah Medical City or Prince Sultan Medical Center. By managing common ailments and chronic conditions effectively at the primary level, GPs alleviate pressure on specialist resources, ensuring that complex cases receive timely attention.</w:t>
      </w:r>
    </w:p>
    <w:bookmarkEnd w:id="22"/>
    <w:bookmarkStart w:id="23" w:name="chronic-disease-management"/>
    <w:p>
      <w:pPr>
        <w:pStyle w:val="Heading3"/>
      </w:pPr>
      <w:r>
        <w:t xml:space="preserve">2.2 Chronic Disease Management</w:t>
      </w:r>
    </w:p>
    <w:p>
      <w:pPr>
        <w:pStyle w:val="FirstParagraph"/>
      </w:pPr>
      <w:r>
        <w:t xml:space="preserve">The prevalence of non-communicable diseases (NCDs) in</w:t>
      </w:r>
      <w:r>
        <w:t xml:space="preserve"> </w:t>
      </w:r>
      <w:r>
        <w:rPr>
          <w:bCs/>
          <w:b/>
        </w:rPr>
        <w:t xml:space="preserve">Saudi Arabia</w:t>
      </w:r>
      <w:r>
        <w:t xml:space="preserve"> </w:t>
      </w:r>
      <w:r>
        <w:t xml:space="preserve">is among the highest globally. Doctors General Practitioners are on the front lines of managing diabetes, cardiovascular diseases, and obesity. In</w:t>
      </w:r>
      <w:r>
        <w:t xml:space="preserve"> </w:t>
      </w:r>
      <w:r>
        <w:rPr>
          <w:bCs/>
          <w:b/>
        </w:rPr>
        <w:t xml:space="preserve">Jeddah</w:t>
      </w:r>
      <w:r>
        <w:t xml:space="preserve">, where lifestyle factors contribute significantly to these conditions, GPs are tasked with implementing long-term management plans that include dietary counseling and exercise regimens tailored to local cultural contexts.</w:t>
      </w:r>
    </w:p>
    <w:bookmarkEnd w:id="23"/>
    <w:bookmarkEnd w:id="24"/>
    <w:bookmarkStart w:id="25" w:name="unique-challenges-in-the-jeddah-context"/>
    <w:p>
      <w:pPr>
        <w:pStyle w:val="Heading2"/>
      </w:pPr>
      <w:r>
        <w:t xml:space="preserve">3. Unique Challenges in the Jeddah Context</w:t>
      </w:r>
    </w:p>
    <w:p>
      <w:pPr>
        <w:pStyle w:val="FirstParagraph"/>
      </w:pPr>
      <w:r>
        <w:t xml:space="preserve">While</w:t>
      </w:r>
      <w:r>
        <w:t xml:space="preserve"> </w:t>
      </w:r>
      <w:r>
        <w:rPr>
          <w:bCs/>
          <w:b/>
        </w:rPr>
        <w:t xml:space="preserve">Saudi Arabia Jeddah</w:t>
      </w:r>
      <w:r>
        <w:t xml:space="preserve"> </w:t>
      </w:r>
      <w:r>
        <w:t xml:space="preserve">boasts advanced medical facilities, it faces unique operational challenges for general practitioners.</w:t>
      </w:r>
    </w:p>
    <w:p>
      <w:pPr>
        <w:numPr>
          <w:ilvl w:val="0"/>
          <w:numId w:val="1001"/>
        </w:numPr>
        <w:pStyle w:val="Compact"/>
      </w:pPr>
      <w:r>
        <w:rPr>
          <w:bCs/>
          <w:b/>
        </w:rPr>
        <w:t xml:space="preserve">Demographic Diversity:</w:t>
      </w:r>
    </w:p>
    <w:p>
      <w:pPr>
        <w:numPr>
          <w:ilvl w:val="0"/>
          <w:numId w:val="1001"/>
        </w:numPr>
        <w:pStyle w:val="Compact"/>
      </w:pPr>
      <w:r>
        <w:rPr>
          <w:bCs/>
          <w:b/>
        </w:rPr>
        <w:t xml:space="preserve">Seasonal Population Fluctuations:</w:t>
      </w:r>
    </w:p>
    <w:p>
      <w:pPr>
        <w:numPr>
          <w:ilvl w:val="0"/>
          <w:numId w:val="1001"/>
        </w:numPr>
        <w:pStyle w:val="Compact"/>
      </w:pPr>
      <w:r>
        <w:rPr>
          <w:bCs/>
          <w:b/>
        </w:rPr>
        <w:t xml:space="preserve">Digital Integration:</w:t>
      </w:r>
    </w:p>
    <w:bookmarkEnd w:id="25"/>
    <w:bookmarkStart w:id="29" w:name="Xb65efe146a2917532c02a4d4970909edf5f25c2"/>
    <w:p>
      <w:pPr>
        <w:pStyle w:val="Heading2"/>
      </w:pPr>
      <w:r>
        <w:t xml:space="preserve">4. Strategic Recommendations for Strengthening Primary Care</w:t>
      </w:r>
    </w:p>
    <w:p>
      <w:pPr>
        <w:pStyle w:val="FirstParagraph"/>
      </w:pPr>
      <w:r>
        <w:t xml:space="preserve">To fully realize the potential of general practitioners in</w:t>
      </w:r>
      <w:r>
        <w:t xml:space="preserve"> </w:t>
      </w:r>
      <w:r>
        <w:rPr>
          <w:bCs/>
          <w:b/>
        </w:rPr>
        <w:t xml:space="preserve">Jeddah</w:t>
      </w:r>
      <w:r>
        <w:t xml:space="preserve">, several strategic interventions are proposed.</w:t>
      </w:r>
    </w:p>
    <w:bookmarkStart w:id="26" w:name="X6802b2931e0d8ccd43d666115388ae88659e16b"/>
    <w:p>
      <w:pPr>
        <w:pStyle w:val="Heading3"/>
      </w:pPr>
      <w:r>
        <w:t xml:space="preserve">4.1 Enhancing Education and Specialization in Family Medicine</w:t>
      </w:r>
    </w:p>
    <w:p>
      <w:pPr>
        <w:pStyle w:val="FirstParagraph"/>
      </w:pPr>
      <w:r>
        <w:t xml:space="preserve">&gt;The Ministry of Health must continue to support residency programs that focus on family medicine rather than just general practice. This ensures that Doctors General Practitioners possess advanced diagnostic skills and the ability to manage complex multidisciplinary cases.</w:t>
      </w:r>
    </w:p>
    <w:bookmarkEnd w:id="26"/>
    <w:bookmarkStart w:id="27" w:name="leveraging-telemedicine-and-ai"/>
    <w:p>
      <w:pPr>
        <w:pStyle w:val="Heading3"/>
      </w:pPr>
      <w:r>
        <w:t xml:space="preserve">4.2 Leveraging Telemedicine and AI</w:t>
      </w:r>
    </w:p>
    <w:p>
      <w:pPr>
        <w:pStyle w:val="FirstParagraph"/>
      </w:pPr>
      <w:r>
        <w:t xml:space="preserve">&gt;</w:t>
      </w:r>
      <w:r>
        <w:rPr>
          <w:bCs/>
          <w:b/>
        </w:rPr>
        <w:t xml:space="preserve">Saudi Arabia</w:t>
      </w:r>
      <w:r>
        <w:t xml:space="preserve"> </w:t>
      </w:r>
      <w:r>
        <w:t xml:space="preserve">is a leader in digital health through initiatives like the Seha Virtual Hospital. Integrating these tools into daily GP practice allows Doctors General Practitioners in</w:t>
      </w:r>
      <w:r>
        <w:t xml:space="preserve"> </w:t>
      </w:r>
      <w:r>
        <w:rPr>
          <w:bCs/>
          <w:b/>
        </w:rPr>
        <w:t xml:space="preserve">Jeddah</w:t>
      </w:r>
      <w:r>
        <w:t xml:space="preserve"> </w:t>
      </w:r>
      <w:r>
        <w:t xml:space="preserve">to consult with specialists remotely, conduct follow-ups efficiently, and monitor patients with chronic conditions via wearable technology.</w:t>
      </w:r>
    </w:p>
    <w:bookmarkEnd w:id="27"/>
    <w:bookmarkStart w:id="28" w:name="community-centric-care-models"/>
    <w:p>
      <w:pPr>
        <w:pStyle w:val="Heading3"/>
      </w:pPr>
      <w:r>
        <w:t xml:space="preserve">4.3 Community-Centric Care Models</w:t>
      </w:r>
    </w:p>
    <w:p>
      <w:pPr>
        <w:pStyle w:val="FirstParagraph"/>
      </w:pPr>
      <w:r>
        <w:t xml:space="preserve">&gt;GPs should be empowered to lead community health initiatives. In neighborhoods across</w:t>
      </w:r>
      <w:r>
        <w:t xml:space="preserve"> </w:t>
      </w:r>
      <w:r>
        <w:rPr>
          <w:bCs/>
          <w:b/>
        </w:rPr>
        <w:t xml:space="preserve">Jeddah</w:t>
      </w:r>
      <w:r>
        <w:t xml:space="preserve">, such as Al-Balad or Al-Rawabi, GPs can partner with local municipalities to address specific public health issues, from sanitation awareness to vaccination drives.</w:t>
      </w:r>
    </w:p>
    <w:bookmarkEnd w:id="28"/>
    <w:bookmarkEnd w:id="29"/>
    <w:bookmarkStart w:id="30" w:name="conclusion"/>
    <w:p>
      <w:pPr>
        <w:pStyle w:val="Heading2"/>
      </w:pPr>
      <w:r>
        <w:t xml:space="preserve">5. Conclusion</w:t>
      </w:r>
    </w:p>
    <w:p>
      <w:pPr>
        <w:pStyle w:val="FirstParagraph"/>
      </w:pPr>
      <w:r>
        <w:t xml:space="preserve">The efficacy of the healthcare system in</w:t>
      </w:r>
      <w:r>
        <w:t xml:space="preserve"> </w:t>
      </w:r>
      <w:r>
        <w:rPr>
          <w:bCs/>
          <w:b/>
        </w:rPr>
        <w:t xml:space="preserve">Saudi Arabia Jeddah</w:t>
      </w:r>
      <w:r>
        <w:t xml:space="preserve"> </w:t>
      </w:r>
      <w:r>
        <w:t xml:space="preserve">is intrinsically linked to the strength and autonomy of its primary care sector. The Doctor General Practitioner is no longer a peripheral figure but a central pillar in the delivery of high-quality, accessible healthcare. By addressing specific local challenges related to diversity, seasonal demands, and digital integration,</w:t>
      </w:r>
      <w:r>
        <w:t xml:space="preserve"> </w:t>
      </w:r>
      <w:r>
        <w:rPr>
          <w:bCs/>
          <w:b/>
        </w:rPr>
        <w:t xml:space="preserve">Saudi Arabia</w:t>
      </w:r>
      <w:r>
        <w:t xml:space="preserve"> </w:t>
      </w:r>
      <w:r>
        <w:t xml:space="preserve">can create a robust model for primary care that serves both residents and pilgrims.</w:t>
      </w:r>
    </w:p>
    <w:p>
      <w:pPr>
        <w:pStyle w:val="BodyText"/>
      </w:pPr>
      <w:r>
        <w:t xml:space="preserve">This paper concludes that investment in general practice education, technological infrastructure for GPs, and policy frameworks that support their expanded scope of practice are imperative. As</w:t>
      </w:r>
      <w:r>
        <w:t xml:space="preserve"> </w:t>
      </w:r>
      <w:r>
        <w:rPr>
          <w:bCs/>
          <w:b/>
        </w:rPr>
        <w:t xml:space="preserve">Jeddah</w:t>
      </w:r>
      <w:r>
        <w:t xml:space="preserve"> </w:t>
      </w:r>
      <w:r>
        <w:t xml:space="preserve">continues to grow as a global city, the Doctor General Practitioner will remain the guardian of public health, ensuring sustainable healthcare outcomes for all.</w:t>
      </w:r>
    </w:p>
    <w:bookmarkEnd w:id="30"/>
    <w:bookmarkStart w:id="31" w:name="references"/>
    <w:p>
      <w:pPr>
        <w:pStyle w:val="Heading2"/>
      </w:pPr>
      <w:r>
        <w:t xml:space="preserve">References</w:t>
      </w:r>
    </w:p>
    <w:p>
      <w:pPr>
        <w:pStyle w:val="FirstParagraph"/>
      </w:pPr>
      <w:r>
        <w:t xml:space="preserve">[1] Ministry of Health Saudi Arabia. (2023). Vision 2030 Healthcare Transformation Program.</w:t>
      </w:r>
    </w:p>
    <w:p>
      <w:pPr>
        <w:pStyle w:val="BodyText"/>
      </w:pPr>
      <w:r>
        <w:t xml:space="preserve">[2] Al-Rubeaan, A., et al. (2018). "Epidemiology of Diabetes in Saudi Arabia." Journal of Diabetes Research.</w:t>
      </w:r>
    </w:p>
    <w:p>
      <w:pPr>
        <w:pStyle w:val="BodyText"/>
      </w:pPr>
      <w:r>
        <w:t xml:space="preserve">[3] General Authority for Statistics. (2024). Population Demographics of Makkah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Primary Care Frameworks: A Strategic Analysis of General Practitioners in Saudi Arabia’s Jeddah Metropolitan Region</dc:title>
  <dc:creator/>
  <cp:keywords/>
  <dcterms:created xsi:type="dcterms:W3CDTF">2026-07-29T14:28:28Z</dcterms:created>
  <dcterms:modified xsi:type="dcterms:W3CDTF">2026-07-29T14:28:28Z</dcterms:modified>
</cp:coreProperties>
</file>

<file path=docProps/custom.xml><?xml version="1.0" encoding="utf-8"?>
<Properties xmlns="http://schemas.openxmlformats.org/officeDocument/2006/custom-properties" xmlns:vt="http://schemas.openxmlformats.org/officeDocument/2006/docPropsVTypes"/>
</file>