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Urban</w:t>
      </w:r>
      <w:r>
        <w:t xml:space="preserve"> </w:t>
      </w:r>
      <w:r>
        <w:t xml:space="preserve">Health</w:t>
      </w:r>
      <w:r>
        <w:t xml:space="preserve"> </w:t>
      </w:r>
      <w:r>
        <w:t xml:space="preserve">Demands</w:t>
      </w:r>
    </w:p>
    <w:bookmarkStart w:id="35" w:name="Xf1697d7b94434b00b7a65b23b712838453b6a7e"/>
    <w:p>
      <w:pPr>
        <w:pStyle w:val="Heading1"/>
      </w:pPr>
      <w:r>
        <w:t xml:space="preserve">The Evolving Role of the Doctor General Practitioner in Turkey Ankara: Bridging Primary Care and Urban Health Demands</w:t>
      </w:r>
    </w:p>
    <w:p>
      <w:pPr>
        <w:pStyle w:val="FirstParagraph"/>
      </w:pPr>
      <w:r>
        <w:rPr>
          <w:iCs/>
          <w:i/>
        </w:rPr>
        <w:t xml:space="preserve">A Conference Paper Presented at the International Symposium on Public Health Strategies in Emerging Urban Centers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primary healthcare services in Turkey Ankara, focusing specifically on the expanding responsibilities and challenges faced by each Doctor General Practitioner. As one of the fastest-growing metropolitan areas in Europe, Turkey Ankara presents a unique case study for understanding how urbanization impacts general practice. We analyze current trends, policy implications under Universal Health Insurance (UHI), and the necessary structural reforms to ensure that every Doctor General Practitioner can effectively serve as the gatekeeper of health in this dynamic capital region.</w:t>
      </w:r>
    </w:p>
    <w:p>
      <w:pPr>
        <w:pStyle w:val="BodyText"/>
      </w:pPr>
      <w:r>
        <w:rPr>
          <w:bCs/>
          <w:b/>
        </w:rPr>
        <w:t xml:space="preserve">Keywords:</w:t>
      </w:r>
      <w:r>
        <w:t xml:space="preserve"> </w:t>
      </w:r>
      <w:r>
        <w:t xml:space="preserve">Turkey Ankara, Doctor General Practitioner, Primary Healthcare, Urban Medicine, Universal Health Insurance.</w:t>
      </w:r>
    </w:p>
    <w:bookmarkEnd w:id="20"/>
    <w:bookmarkStart w:id="21" w:name="introduction"/>
    <w:p>
      <w:pPr>
        <w:pStyle w:val="Heading2"/>
      </w:pPr>
      <w:r>
        <w:t xml:space="preserve">1. Introduction</w:t>
      </w:r>
    </w:p>
    <w:p>
      <w:pPr>
        <w:pStyle w:val="FirstParagraph"/>
      </w:pPr>
      <w:r>
        <w:t xml:space="preserve">In the rapidly modernizing landscape of Turkish healthcare, the status of primary care remains a pivotal yet complex issue. This document serves as a formal Conference Paper dedicated to analyzing the efficacy, challenges, and future trajectory of general practice within Turkey Ankara. The capital city has undergone significant demographic shifts in recent decades, evolving from a traditional administrative center into a bustling metropolis with diverse socioeconomic strata. In this context, the Doctor General Practitioner (GPP) is not merely a clinician but a crucial anchor in the social fabric of public health.</w:t>
      </w:r>
    </w:p>
    <w:p>
      <w:pPr>
        <w:pStyle w:val="BodyText"/>
      </w:pPr>
      <w:r>
        <w:t xml:space="preserve">The objective of this paper is to evaluate how the specific urban dynamics of Turkey Ankara influence patient-doctor interactions and systemic efficiency. It argues that empowering each Doctor General Practitioner with better resources, specialized training for urban pathologies, and stronger integration within the healthcare network is essential for sustaining public health standards in the capital.</w:t>
      </w:r>
    </w:p>
    <w:bookmarkEnd w:id="21"/>
    <w:bookmarkStart w:id="24" w:name="the-urban-context-of-turkey-ankara"/>
    <w:p>
      <w:pPr>
        <w:pStyle w:val="Heading2"/>
      </w:pPr>
      <w:r>
        <w:t xml:space="preserve">2. The Urban Context of Turkey Ankara</w:t>
      </w:r>
    </w:p>
    <w:p>
      <w:pPr>
        <w:pStyle w:val="FirstParagraph"/>
      </w:pPr>
      <w:r>
        <w:t xml:space="preserve">Turkey Ankara represents a microcosm of broader national health challenges amplified by density. Unlike rural regions where community ties are tight-knit, the neighborhoods of Turkey Ankara often exhibit high mobility and anonymity. This affects continuity of care, which is traditionally a strength attributed to the Doctor General Practitioner model.</w:t>
      </w:r>
    </w:p>
    <w:bookmarkStart w:id="22" w:name="demographic-pressure"/>
    <w:p>
      <w:pPr>
        <w:pStyle w:val="Heading3"/>
      </w:pPr>
      <w:r>
        <w:t xml:space="preserve">2.1 Demographic Pressure</w:t>
      </w:r>
    </w:p>
    <w:p>
      <w:pPr>
        <w:pStyle w:val="FirstParagraph"/>
      </w:pPr>
      <w:r>
        <w:t xml:space="preserve">The population density in districts such as Çankaya, Keçiören, and Etimesgut places immense pressure on local health centers (Aile Sağlığı Merkezleri). The number of patients per Doctor General Practitioner often exceeds recommended international standards for primary care efficiency. Consequently, consultation times are shortened, potentially compromising the holistic approach that defines general practice.</w:t>
      </w:r>
    </w:p>
    <w:bookmarkEnd w:id="22"/>
    <w:bookmarkStart w:id="23" w:name="epidemiological-transition"/>
    <w:p>
      <w:pPr>
        <w:pStyle w:val="Heading3"/>
      </w:pPr>
      <w:r>
        <w:t xml:space="preserve">2.2 Epidemiological Transition</w:t>
      </w:r>
    </w:p>
    <w:p>
      <w:pPr>
        <w:pStyle w:val="FirstParagraph"/>
      </w:pPr>
      <w:r>
        <w:t xml:space="preserve">Turkey Ankara sees a dual burden of disease: infectious diseases remain relevant alongside a surge in chronic non-communicable diseases such as diabetes, hypertension, and cardiovascular issues. This transition requires the Doctor General Practitioner to evolve from an acute care provider to a long-term chronic disease manager. In Turkey Ankara, where lifestyle changes associated with urban living are prominent, this shift is critical.</w:t>
      </w:r>
    </w:p>
    <w:bookmarkEnd w:id="23"/>
    <w:bookmarkEnd w:id="24"/>
    <w:bookmarkStart w:id="27" w:name="X677b326299d3de65b95a6f99c547ed3cb9c2e07"/>
    <w:p>
      <w:pPr>
        <w:pStyle w:val="Heading2"/>
      </w:pPr>
      <w:r>
        <w:t xml:space="preserve">3. The Role of the Doctor General Practitioner in Universal Health Insurance (UHI)</w:t>
      </w:r>
    </w:p>
    <w:p>
      <w:pPr>
        <w:pStyle w:val="FirstParagraph"/>
      </w:pPr>
      <w:r>
        <w:t xml:space="preserve">The implementation of the Universal Health Insurance system in Turkey was designed to eliminate financial barriers to healthcare. However, it simultaneously created a surge in utilization rates that many infrastructure elements were unprepared for. In Turkey Ankara, the Doctor General Practitioner acts as the primary gatekeeper for this system.</w:t>
      </w:r>
    </w:p>
    <w:bookmarkStart w:id="25" w:name="gatekeeping-responsibilities"/>
    <w:p>
      <w:pPr>
        <w:pStyle w:val="Heading3"/>
      </w:pPr>
      <w:r>
        <w:t xml:space="preserve">3.1 Gatekeeping Responsibilities</w:t>
      </w:r>
    </w:p>
    <w:p>
      <w:pPr>
        <w:pStyle w:val="FirstParagraph"/>
      </w:pPr>
      <w:r>
        <w:t xml:space="preserve">The effectiveness of referral pathways depends heavily on the competence and workload of each Doctor General Practitioner. When a patient in Turkey Ankara seeks care, they must first consult their assigned GPP. If the GPP is overwhelmed or lacks specific diagnostic tools, referrals to specialists become inefficient, leading to overcrowded hospitals and delayed treatments for complex conditions.</w:t>
      </w:r>
    </w:p>
    <w:bookmarkEnd w:id="25"/>
    <w:bookmarkStart w:id="26" w:name="preventive-care-and-screening"/>
    <w:p>
      <w:pPr>
        <w:pStyle w:val="Heading3"/>
      </w:pPr>
      <w:r>
        <w:t xml:space="preserve">3.2 Preventive Care and Screening</w:t>
      </w:r>
    </w:p>
    <w:p>
      <w:pPr>
        <w:pStyle w:val="FirstParagraph"/>
      </w:pPr>
      <w:r>
        <w:t xml:space="preserve">A core mandate of the Doctor General Practitioner in Turkey Ankara is preventive medicine. This includes organizing vaccination drives, cancer screenings (such as breast and colorectal cancer), and health education campaigns tailored to urban populations. The success of national health initiatives in the capital relies on the proactive engagement of these practitioners.</w:t>
      </w:r>
    </w:p>
    <w:bookmarkEnd w:id="26"/>
    <w:bookmarkEnd w:id="27"/>
    <w:bookmarkStart w:id="28" w:name="challenges-faced-by-gps-in-turkey-ankara"/>
    <w:p>
      <w:pPr>
        <w:pStyle w:val="Heading2"/>
      </w:pPr>
      <w:r>
        <w:t xml:space="preserve">4. Challenges Faced by GPs in Turkey Ankara</w:t>
      </w:r>
    </w:p>
    <w:p>
      <w:pPr>
        <w:pStyle w:val="FirstParagraph"/>
      </w:pPr>
      <w:r>
        <w:t xml:space="preserve">Despite the central importance of their role, Doctors General Practitioner working in Turkey Ankara face several systemic hurdles:</w:t>
      </w:r>
    </w:p>
    <w:p>
      <w:pPr>
        <w:numPr>
          <w:ilvl w:val="0"/>
          <w:numId w:val="1001"/>
        </w:numPr>
        <w:pStyle w:val="Compact"/>
      </w:pPr>
      <w:r>
        <w:rPr>
          <w:bCs/>
          <w:b/>
        </w:rPr>
        <w:t xml:space="preserve">Burnout and Workload:</w:t>
      </w:r>
      <w:r>
        <w:t xml:space="preserve"> </w:t>
      </w:r>
      <w:r>
        <w:t xml:space="preserve">High patient volumes lead to occupational burnout, affecting job satisfaction and retention rates. Many young medical graduates are hesitant to choose family medicine as a specialty in Turkey Ankara due to perceived stress levels.</w:t>
      </w:r>
    </w:p>
    <w:p>
      <w:pPr>
        <w:numPr>
          <w:ilvl w:val="0"/>
          <w:numId w:val="1001"/>
        </w:numPr>
        <w:pStyle w:val="Compact"/>
      </w:pPr>
      <w:r>
        <w:rPr>
          <w:bCs/>
          <w:b/>
        </w:rPr>
        <w:t xml:space="preserve">Technological Integration:</w:t>
      </w:r>
      <w:r>
        <w:t xml:space="preserve"> </w:t>
      </w:r>
      <w:r>
        <w:t xml:space="preserve">While electronic health records have been introduced, interoperability issues persist. A Doctor General Practitioner needs seamless access to a patient’s history when treating individuals who frequently move between neighborhoods or seek emergency care.</w:t>
      </w:r>
    </w:p>
    <w:p>
      <w:pPr>
        <w:numPr>
          <w:ilvl w:val="0"/>
          <w:numId w:val="1001"/>
        </w:numPr>
        <w:pStyle w:val="Compact"/>
      </w:pPr>
      <w:r>
        <w:rPr>
          <w:bCs/>
          <w:b/>
        </w:rPr>
        <w:t xml:space="preserve">Mental Health Gaps:</w:t>
      </w:r>
      <w:r>
        <w:t xml:space="preserve"> </w:t>
      </w:r>
      <w:r>
        <w:t xml:space="preserve">Urban stressors in Turkey Ankara contribute to rising rates of anxiety and depression. However, there is often a lack of integrated mental health support within general practice, leaving the Doctor General Practitioner without adequate tools for psychological care.</w:t>
      </w:r>
    </w:p>
    <w:bookmarkEnd w:id="28"/>
    <w:bookmarkStart w:id="32" w:name="X8c3baa5792b01ec443f23e6c1b94d7ba9730322"/>
    <w:p>
      <w:pPr>
        <w:pStyle w:val="Heading2"/>
      </w:pPr>
      <w:r>
        <w:t xml:space="preserve">5. Strategic Recommendations for Policy Makers</w:t>
      </w:r>
    </w:p>
    <w:p>
      <w:pPr>
        <w:pStyle w:val="FirstParagraph"/>
      </w:pPr>
      <w:r>
        <w:t xml:space="preserve">To strengthen the healthcare system in Turkey Ankara, several actionable strategies are proposed:</w:t>
      </w:r>
    </w:p>
    <w:bookmarkStart w:id="29" w:name="enhancing-incentive-structures"/>
    <w:p>
      <w:pPr>
        <w:pStyle w:val="Heading3"/>
      </w:pPr>
      <w:r>
        <w:t xml:space="preserve">5.1 Enhancing Incentive Structures</w:t>
      </w:r>
    </w:p>
    <w:p>
      <w:pPr>
        <w:pStyle w:val="FirstParagraph"/>
      </w:pPr>
      <w:r>
        <w:t xml:space="preserve">The Ministry of Health should revise incentive payments for Doctors General Practitioner in high-density urban zones like Turkey Ankara. Differentiated compensation models that account for patient complexity and volume can help retain experienced practitioners.</w:t>
      </w:r>
    </w:p>
    <w:bookmarkEnd w:id="29"/>
    <w:bookmarkStart w:id="30" w:name="digital-transformation-support"/>
    <w:p>
      <w:pPr>
        <w:pStyle w:val="Heading3"/>
      </w:pPr>
      <w:r>
        <w:t xml:space="preserve">5.2 Digital Transformation Support</w:t>
      </w:r>
    </w:p>
    <w:p>
      <w:pPr>
        <w:pStyle w:val="FirstParagraph"/>
      </w:pPr>
      <w:r>
        <w:t xml:space="preserve">Investment in robust telemedicine platforms is essential. Allowing the Doctor General Practitioner to conduct follow-up consultations remotely can reduce physical clinic overcrowding in Turkey Ankara, freeing up time for more complex face-to-face interactions.</w:t>
      </w:r>
    </w:p>
    <w:bookmarkEnd w:id="30"/>
    <w:bookmarkStart w:id="31" w:name="interdisciplinary-teams"/>
    <w:p>
      <w:pPr>
        <w:pStyle w:val="Heading3"/>
      </w:pPr>
      <w:r>
        <w:t xml:space="preserve">5.3 Interdisciplinary Teams</w:t>
      </w:r>
    </w:p>
    <w:p>
      <w:pPr>
        <w:pStyle w:val="FirstParagraph"/>
      </w:pPr>
      <w:r>
        <w:t xml:space="preserve">Moving beyond the solo practitioner model, health centers in Turkey Ankara should adopt interdisciplinary teams that include nurses, physiotherapists, and social workers. This collaborative approach supports the Doctor General Practitioner in managing multifaceted urban health issues.</w:t>
      </w:r>
    </w:p>
    <w:bookmarkEnd w:id="31"/>
    <w:bookmarkEnd w:id="32"/>
    <w:bookmarkStart w:id="33" w:name="conclusion"/>
    <w:p>
      <w:pPr>
        <w:pStyle w:val="Heading2"/>
      </w:pPr>
      <w:r>
        <w:t xml:space="preserve">6. Conclusion</w:t>
      </w:r>
    </w:p>
    <w:p>
      <w:pPr>
        <w:pStyle w:val="FirstParagraph"/>
      </w:pPr>
      <w:r>
        <w:t xml:space="preserve">In conclusion, the future of public health in Turkey Ankara hinges on the resilience and capability of its primary care workforce. The Doctor General Practitioner is not just a medical provider but a vital component of urban infrastructure. As Turkey Ankara continues to grow, policies must adapt to support these professionals with adequate resources, technological advancements, and reasonable workloads.</w:t>
      </w:r>
    </w:p>
    <w:p>
      <w:pPr>
        <w:pStyle w:val="BodyText"/>
      </w:pPr>
      <w:r>
        <w:t xml:space="preserve">Strengthening the position of each Doctor General Practitioner in Turkey Ankara will yield long-term benefits for the entire nation’s health system. By investing in primary care today, Turkey ensures a healthier, more productive population tomorrow. This Conference Paper underscores that no amount of specialized hospital infrastructure can replace the foundational role of general practice in sustaining community health.</w:t>
      </w:r>
    </w:p>
    <w:p>
      <w:r>
        <w:pict>
          <v:rect style="width:0;height:1.5pt" o:hralign="center" o:hrstd="t" o:hr="t"/>
        </w:pict>
      </w:r>
    </w:p>
    <w:bookmarkEnd w:id="33"/>
    <w:bookmarkStart w:id="34" w:name="references"/>
    <w:p>
      <w:pPr>
        <w:pStyle w:val="Heading2"/>
      </w:pPr>
      <w:r>
        <w:t xml:space="preserve">References</w:t>
      </w:r>
    </w:p>
    <w:p>
      <w:pPr>
        <w:numPr>
          <w:ilvl w:val="0"/>
          <w:numId w:val="1002"/>
        </w:numPr>
        <w:pStyle w:val="Compact"/>
      </w:pPr>
      <w:r>
        <w:t xml:space="preserve">Turkish Ministry of Health. (2023). *Annual Report on Primary Healthcare Services in Metropolitan Areas.* Ankara: MoH Publications.</w:t>
      </w:r>
    </w:p>
    <w:p>
      <w:pPr>
        <w:numPr>
          <w:ilvl w:val="0"/>
          <w:numId w:val="1002"/>
        </w:numPr>
        <w:pStyle w:val="Compact"/>
      </w:pPr>
      <w:r>
        <w:t xml:space="preserve">Kılıç, A., &amp; Yılmaz, S. (2021). "Challenges of Universal Health Insurance in Urban Turkey: A Case Study of Ankara." *Journal of Turkish Public Health*, 19(4), 112-125.</w:t>
      </w:r>
    </w:p>
    <w:p>
      <w:pPr>
        <w:numPr>
          <w:ilvl w:val="0"/>
          <w:numId w:val="1002"/>
        </w:numPr>
        <w:pStyle w:val="Compact"/>
      </w:pPr>
      <w:r>
        <w:t xml:space="preserve">World Health Organization. (2020). *Primary Healthcare in the 21st Century: Lessons from Eastern Mediterranean Countries.* Geneva: WHO Press.</w:t>
      </w:r>
    </w:p>
    <w:p>
      <w:pPr>
        <w:numPr>
          <w:ilvl w:val="0"/>
          <w:numId w:val="1002"/>
        </w:numPr>
        <w:pStyle w:val="Compact"/>
      </w:pPr>
      <w:r>
        <w:t xml:space="preserve">Ankara Metropolitan Municipality. (2024). *Demographic Statistics and Health Service Demand Analysis.* Ankara: AMM Data Division.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Turkey Ankara: Bridging Primary Care and Urban Health Demands</dc:title>
  <dc:creator/>
  <dc:language>en</dc:language>
  <cp:keywords/>
  <dcterms:created xsi:type="dcterms:W3CDTF">2026-07-29T09:54:21Z</dcterms:created>
  <dcterms:modified xsi:type="dcterms:W3CDTF">2026-07-29T09:54:21Z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