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Analysis</w:t>
      </w:r>
    </w:p>
    <w:bookmarkStart w:id="31" w:name="X96bff0a778f928a216100f04ced80b3f7608d46"/>
    <w:p>
      <w:pPr>
        <w:pStyle w:val="Heading1"/>
      </w:pPr>
      <w:r>
        <w:t xml:space="preserve">The Evolving Role of the Doctor General Practitioner in Turkey Istanbul: A Comprehensive Analysis</w:t>
      </w:r>
    </w:p>
    <w:p>
      <w:pPr>
        <w:pStyle w:val="FirstParagraph"/>
      </w:pPr>
      <w:r>
        <w:rPr>
          <w:bCs/>
          <w:b/>
        </w:rPr>
        <w:t xml:space="preserve">Author:</w:t>
      </w:r>
      <w:r>
        <w:t xml:space="preserve"> </w:t>
      </w:r>
      <w:r>
        <w:t xml:space="preserve">Dr. Aylin Yılmaz</w:t>
      </w:r>
      <w:r>
        <w:br/>
      </w:r>
      <w:r>
        <w:rPr>
          <w:bCs/>
          <w:b/>
        </w:rPr>
        <w:t xml:space="preserve">Affiliation:</w:t>
      </w:r>
      <w:r>
        <w:t xml:space="preserve"> </w:t>
      </w:r>
      <w:r>
        <w:t xml:space="preserve">Department of Family Medicine, Istanbul University Cerrahpaşa Faculty of Medicine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landscape in Turkey Istanbul is undergoing a significant transformation, driven by demographic shifts, urbanization, and the expansion of universal health coverage. This paper examines the critical role of the Doctor General Practitioner (GP) within this dynamic context. As Istanbul serves as a microcosm for Turkey’s broader healthcare challenges and opportunities, understanding the GP's function is paramount. This study explores current trends in primary care delivery, identifies systemic barriers including workforce distribution and patient expectations, and proposes strategic recommendations to enhance the effectiveness of family medicine in one of the world's most populous metropolitan areas. The findings suggest that empowering the Doctor General Practitioner is not merely a clinical necessity but a socioeconomic imperative for sustainable health outcomes.</w:t>
      </w:r>
    </w:p>
    <w:bookmarkEnd w:id="20"/>
    <w:bookmarkStart w:id="21" w:name="introduction"/>
    <w:p>
      <w:pPr>
        <w:pStyle w:val="Heading2"/>
      </w:pPr>
      <w:r>
        <w:t xml:space="preserve">1. Introduction</w:t>
      </w:r>
    </w:p>
    <w:p>
      <w:pPr>
        <w:pStyle w:val="FirstParagraph"/>
      </w:pPr>
      <w:r>
        <w:t xml:space="preserve">The concept of primary care forms the backbone of any robust healthcare system, yet its implementation varies significantly across different geographical and cultural contexts. In Turkey Istanbul, this dynamic is particularly pronounced. As a city bridging continents and cultures, with a population exceeding 15 million people, Istanbul presents unique challenges for healthcare provision. The role of the Doctor General Practitioner has evolved from that of a generalist provider to a gatekeeper, coordinator, and advocate for patient health within the complex ecosystem of modern medicine.</w:t>
      </w:r>
    </w:p>
    <w:p>
      <w:pPr>
        <w:pStyle w:val="BodyText"/>
      </w:pPr>
      <w:r>
        <w:t xml:space="preserve">Turkey Istanbul acts as a critical case study for understanding these shifts. The rapid influx of internal migrants and international residents has altered the demographic profile, increasing demand for diverse medical services. Consequently, the Doctor General Practitioner in Turkey Istanbul must navigate not only clinical complexities but also socio-cultural barriers. This paper argues that strengthening the position of the GP is essential to managing non-communicable diseases, reducing hospital overcrowding, and improving overall public health metrics in this metropolitan hub.</w:t>
      </w:r>
    </w:p>
    <w:bookmarkEnd w:id="21"/>
    <w:bookmarkStart w:id="24" w:name="X8613cb97b64a55fea4ce84ebb6b8c7df032460d"/>
    <w:p>
      <w:pPr>
        <w:pStyle w:val="Heading2"/>
      </w:pPr>
      <w:r>
        <w:t xml:space="preserve">2. The Current Landscape of Primary Care in Turkey Istanbul</w:t>
      </w:r>
    </w:p>
    <w:p>
      <w:pPr>
        <w:pStyle w:val="FirstParagraph"/>
      </w:pPr>
      <w:r>
        <w:t xml:space="preserve">In recent decades, Turkey has made substantial strides toward achieving universal health coverage through the Health Transformation Program (HTP). Central to this initiative is the integration of family medicine into the public health infrastructure. However, in a metropolis like Turkey Istanbul, the implementation faces distinct hurdles.</w:t>
      </w:r>
    </w:p>
    <w:bookmarkStart w:id="22" w:name="workforce-distribution-and-accessibility"/>
    <w:p>
      <w:pPr>
        <w:pStyle w:val="Heading3"/>
      </w:pPr>
      <w:r>
        <w:t xml:space="preserve">2.1 Workforce Distribution and Accessibility</w:t>
      </w:r>
    </w:p>
    <w:p>
      <w:pPr>
        <w:pStyle w:val="FirstParagraph"/>
      </w:pPr>
      <w:r>
        <w:t xml:space="preserve">The distribution of medical professionals in Turkey Istanbul is uneven. While central districts such as Beyoğlu and Kadıköy are well-served by private institutions and academic centers, peripheral districts like Başakşehir or Arnavutköy often suffer from a shortage of experienced Doctors General Practitioner. This disparity leads to longer waiting times for public family health centers (FHCs) and places an undue burden on emergency departments, which are frequently used as substitutes for primary care.</w:t>
      </w:r>
    </w:p>
    <w:bookmarkEnd w:id="22"/>
    <w:bookmarkStart w:id="23" w:name="patient-expectations-and-behavior"/>
    <w:p>
      <w:pPr>
        <w:pStyle w:val="Heading3"/>
      </w:pPr>
      <w:r>
        <w:t xml:space="preserve">2.2 Patient Expectations and Behavior</w:t>
      </w:r>
    </w:p>
    <w:p>
      <w:pPr>
        <w:pStyle w:val="FirstParagraph"/>
      </w:pPr>
      <w:r>
        <w:t xml:space="preserve">Cultural perceptions of healthcare in Turkey Istanbul also influence the GP-patient relationship. Historically, there has been a tendency among patients to seek specialist care directly, bypassing the primary care level. This behavior is driven by both convenience and a perception that specialists offer higher quality care. For the Doctor General Practitioner, this presents a challenge in establishing trust and maintaining continuity of care, which are foundational elements of effective general practice.</w:t>
      </w:r>
    </w:p>
    <w:bookmarkEnd w:id="23"/>
    <w:bookmarkEnd w:id="24"/>
    <w:bookmarkStart w:id="27" w:name="X770f3c18e1c891d341d778eb7151413e99bf8be"/>
    <w:p>
      <w:pPr>
        <w:pStyle w:val="Heading2"/>
      </w:pPr>
      <w:r>
        <w:t xml:space="preserve">3. Challenges Facing Doctors General Practitioners</w:t>
      </w:r>
    </w:p>
    <w:p>
      <w:pPr>
        <w:pStyle w:val="FirstParagraph"/>
      </w:pPr>
      <w:r>
        <w:t xml:space="preserve">The multifaceted nature of urban health problems requires GPs to possess a broad range of skills. However, several systemic issues hinder their performance.</w:t>
      </w:r>
    </w:p>
    <w:bookmarkStart w:id="25" w:name="administrative-burden"/>
    <w:p>
      <w:pPr>
        <w:pStyle w:val="Heading3"/>
      </w:pPr>
      <w:r>
        <w:t xml:space="preserve">3.1 Administrative Burden</w:t>
      </w:r>
    </w:p>
    <w:p>
      <w:pPr>
        <w:pStyle w:val="FirstParagraph"/>
      </w:pPr>
      <w:r>
        <w:t xml:space="preserve">Digitalization has improved record-keeping but has also increased administrative demands on the Doctor General Practitioner in Turkey Istanbul. Time spent on data entry and compliance reporting reduces time available for direct patient consultation, potentially impacting the quality of the doctor-patient relationship.</w:t>
      </w:r>
    </w:p>
    <w:bookmarkEnd w:id="25"/>
    <w:bookmarkStart w:id="26" w:name="continuity-of-care"/>
    <w:p>
      <w:pPr>
        <w:pStyle w:val="Heading3"/>
      </w:pPr>
      <w:r>
        <w:t xml:space="preserve">3.2 Continuity of Care</w:t>
      </w:r>
    </w:p>
    <w:p>
      <w:pPr>
        <w:pStyle w:val="FirstParagraph"/>
      </w:pPr>
      <w:r>
        <w:t xml:space="preserve">Mobility within Turkey Istanbul is high due to traffic congestion and housing market dynamics. Patients frequently change their registered family health centers, leading to fragmented care records. This lack of continuity undermines the GP’s ability to monitor chronic conditions effectively, such as diabetes and hypertension, which are prevalent in the region.</w:t>
      </w:r>
    </w:p>
    <w:bookmarkEnd w:id="26"/>
    <w:bookmarkEnd w:id="27"/>
    <w:bookmarkStart w:id="28" w:name="strategic-recommendations"/>
    <w:p>
      <w:pPr>
        <w:pStyle w:val="Heading2"/>
      </w:pPr>
      <w:r>
        <w:t xml:space="preserve">4. Strategic Recommendations</w:t>
      </w:r>
    </w:p>
    <w:p>
      <w:pPr>
        <w:pStyle w:val="FirstParagraph"/>
      </w:pPr>
      <w:r>
        <w:t xml:space="preserve">To optimize the role of the Doctor General Practitioner in Turkey Istanbul, a multi-pronged approach is necessary.</w:t>
      </w:r>
    </w:p>
    <w:p>
      <w:pPr>
        <w:numPr>
          <w:ilvl w:val="0"/>
          <w:numId w:val="1001"/>
        </w:numPr>
        <w:pStyle w:val="Compact"/>
      </w:pPr>
      <w:r>
        <w:rPr>
          <w:bCs/>
          <w:b/>
        </w:rPr>
        <w:t xml:space="preserve">Reward Structures:</w:t>
      </w:r>
      <w:r>
        <w:t xml:space="preserve">Incentivize GPs to work in underserved districts through financial bonuses and career advancement opportunities.</w:t>
      </w:r>
    </w:p>
    <w:p>
      <w:pPr>
        <w:numPr>
          <w:ilvl w:val="0"/>
          <w:numId w:val="1001"/>
        </w:numPr>
        <w:pStyle w:val="Compact"/>
      </w:pPr>
      <w:r>
        <w:rPr>
          <w:bCs/>
          <w:b/>
        </w:rPr>
        <w:t xml:space="preserve">Patient Education:</w:t>
      </w:r>
      <w:r>
        <w:t xml:space="preserve">Launch public awareness campaigns emphasizing the importance of primary care and the role of the GP as a health advisor, not just a referrer.</w:t>
      </w:r>
    </w:p>
    <w:p>
      <w:pPr>
        <w:numPr>
          <w:ilvl w:val="0"/>
          <w:numId w:val="1001"/>
        </w:numPr>
        <w:pStyle w:val="Compact"/>
      </w:pPr>
      <w:r>
        <w:rPr>
          <w:bCs/>
          <w:b/>
        </w:rPr>
        <w:t xml:space="preserve">Tech Integration:</w:t>
      </w:r>
      <w:r>
        <w:t xml:space="preserve">Leverage telemedicine platforms to bridge gaps in accessibility, allowing Doctors General Practitioner to conduct follow-ups efficiently, particularly useful in Istanbul's traffic-challenged environment.</w:t>
      </w:r>
    </w:p>
    <w:p>
      <w:pPr>
        <w:numPr>
          <w:ilvl w:val="0"/>
          <w:numId w:val="1001"/>
        </w:numPr>
        <w:pStyle w:val="Compact"/>
      </w:pPr>
      <w:r>
        <w:rPr>
          <w:bCs/>
          <w:b/>
        </w:rPr>
        <w:t xml:space="preserve">Multidisciplinary Teams:</w:t>
      </w:r>
      <w:r>
        <w:t xml:space="preserve">E equip family health centers with nurses, dietitians, and psychologists to support the Doctor General Practitioner in holistic patient management.</w:t>
      </w:r>
    </w:p>
    <w:bookmarkEnd w:id="28"/>
    <w:bookmarkStart w:id="29" w:name="conclusion"/>
    <w:p>
      <w:pPr>
        <w:pStyle w:val="Heading2"/>
      </w:pPr>
      <w:r>
        <w:t xml:space="preserve">5. Conclusion</w:t>
      </w:r>
    </w:p>
    <w:p>
      <w:pPr>
        <w:pStyle w:val="FirstParagraph"/>
      </w:pPr>
      <w:r>
        <w:t xml:space="preserve">The evolution of primary care in Turkey Istanbul is a testament to the resilience and adaptability of its healthcare system. The Doctor General Practitioner stands at the forefront of this transformation, serving as the first point of contact for millions of citizens. By addressing workforce distribution, administrative burdens, and patient expectations, stakeholders can empower GPs to deliver more effective care.</w:t>
      </w:r>
    </w:p>
    <w:p>
      <w:pPr>
        <w:pStyle w:val="BodyText"/>
      </w:pPr>
      <w:r>
        <w:t xml:space="preserve">As Istanbul continues to grow as a global city, its health infrastructure must evolve in tandem. Investing in the role of the Doctor General Practitioner is not just a medical strategy but a social investment that promises long-term benefits for public health equity and efficiency. Future research should focus on longitudinal studies measuring the impact of these recommended interventions on patient outcomes in Turkey Istanbul.</w:t>
      </w:r>
    </w:p>
    <w:bookmarkEnd w:id="29"/>
    <w:bookmarkStart w:id="30" w:name="references"/>
    <w:p>
      <w:pPr>
        <w:pStyle w:val="Heading2"/>
      </w:pPr>
      <w:r>
        <w:t xml:space="preserve">6. References</w:t>
      </w:r>
    </w:p>
    <w:p>
      <w:pPr>
        <w:pStyle w:val="FirstParagraph"/>
      </w:pPr>
      <w:r>
        <w:t xml:space="preserve">[1] Ministry of Health Turkey. (2023). *Health Indicators Report*. Ankara: Republic of Turkey Ministry of Health.</w:t>
      </w:r>
    </w:p>
    <w:p>
      <w:pPr>
        <w:pStyle w:val="BodyText"/>
      </w:pPr>
      <w:r>
        <w:t xml:space="preserve">[2] Yılmaz, A., &amp; Demir, K. (2021). "Primary Care Challenges in Metropolitan Cities: The Istanbul Case." *Journal of Family Medicine*, 45(3), 112-125.</w:t>
      </w:r>
    </w:p>
    <w:p>
      <w:pPr>
        <w:pStyle w:val="BodyText"/>
      </w:pPr>
      <w:r>
        <w:t xml:space="preserve">[3] World Health Organization. (2020). *Global Strategy on Human Resources for Health: Workforce 2030*.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Turkey Istanbul: A Comprehensive Analysis</dc:title>
  <dc:creator/>
  <dc:language>en</dc:language>
  <cp:keywords/>
  <dcterms:created xsi:type="dcterms:W3CDTF">2026-07-29T18:19:24Z</dcterms:created>
  <dcterms:modified xsi:type="dcterms:W3CDTF">2026-07-29T18:19:24Z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