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Manchester</w:t>
      </w:r>
      <w:r>
        <w:t xml:space="preserve"> </w:t>
      </w:r>
      <w:r>
        <w:t xml:space="preserve">Context</w:t>
      </w:r>
    </w:p>
    <w:bookmarkStart w:id="29" w:name="Xc691c87f1a3523e12190847ddb0447f9c9ce152"/>
    <w:p>
      <w:pPr>
        <w:pStyle w:val="Heading1"/>
      </w:pPr>
      <w:r>
        <w:t xml:space="preserve">Bridging the Gap and Building Resilience</w:t>
      </w:r>
      <w:r>
        <w:br/>
      </w:r>
      <w:r>
        <w:t xml:space="preserve">The Evolving Role of Doctor General Practitioner in the United Kingdom Manchester Context</w:t>
      </w:r>
    </w:p>
    <w:p>
      <w:pPr>
        <w:pStyle w:val="FirstParagraph"/>
      </w:pPr>
      <w:r>
        <w:rPr>
          <w:bCs/>
          <w:b/>
        </w:rPr>
        <w:t xml:space="preserve">Presentation for the Annual Healthcare Summit 2024</w:t>
      </w:r>
    </w:p>
    <w:p>
      <w:pPr>
        <w:pStyle w:val="BodyText"/>
      </w:pPr>
      <w:r>
        <w:rPr>
          <w:iCs/>
          <w:i/>
        </w:rPr>
        <w:t xml:space="preserve">Department of Primary Care Research, Greater Manchester Health and Social Care Partnership</w:t>
      </w:r>
    </w:p>
    <w:bookmarkStart w:id="20" w:name="abstract"/>
    <w:p>
      <w:pPr>
        <w:pStyle w:val="Heading3"/>
      </w:pPr>
      <w:r>
        <w:t xml:space="preserve">Abstract</w:t>
      </w:r>
    </w:p>
    <w:p>
      <w:pPr>
        <w:pStyle w:val="FirstParagraph"/>
      </w:pPr>
      <w:r>
        <w:t xml:space="preserve">The landscape of primary healthcare in the United Kingdom is undergoing a profound transformation. As patient acuity increases and demographic shifts accelerate, the role of the Doctor General Practitioner (GP) has expanded far beyond traditional curative care. This paper examines the specific challenges and innovations within United Kingdom Manchester, a city characterized by its diverse population and rapid urban development. We analyze how modern GPs are adapting to become hub-based coordinators of complex care pathways. Through a mixed-methods analysis of recent service data from Greater Manchester Integrated Care Systems (ICS), this study highlights the critical importance of interdisciplinary collaboration, digital integration, and proactive community health management. The findings suggest that empowering the Doctor General Practitioner with advanced resources and multidisciplinary support is essential for sustaining public health resilience in urban environments.</w:t>
      </w:r>
    </w:p>
    <w:bookmarkEnd w:id="20"/>
    <w:bookmarkStart w:id="21" w:name="introduction"/>
    <w:p>
      <w:pPr>
        <w:pStyle w:val="Heading2"/>
      </w:pPr>
      <w:r>
        <w:t xml:space="preserve">1. Introduction</w:t>
      </w:r>
    </w:p>
    <w:p>
      <w:pPr>
        <w:pStyle w:val="FirstParagraph"/>
      </w:pPr>
      <w:r>
        <w:t xml:space="preserve">The United Kingdom has long prided itself on the National Health Service (NHS) as a cornerstone of its national identity, with General Practice serving as the vital first port of call for millions. However, the traditional model of general practice is facing unprecedented pressures. In recent years, particularly within dense urban centres like Manchester, the demand for healthcare services has outstripped historical supply models. This paper aims to explore how the archetype of the Doctor General Practitioner is being redefined in United Kingdom Manchester to meet these contemporary demands. It is no longer sufficient for a GP to merely diagnose and treat; they must now act as navigators, advocates, and coordinators within a complex web of social care, mental health services, and community resources.</w:t>
      </w:r>
    </w:p>
    <w:bookmarkEnd w:id="21"/>
    <w:bookmarkStart w:id="22" w:name="the-demographic-challenge-in-manchester"/>
    <w:p>
      <w:pPr>
        <w:pStyle w:val="Heading2"/>
      </w:pPr>
      <w:r>
        <w:t xml:space="preserve">2. The Demographic Challenge in Manchester</w:t>
      </w:r>
    </w:p>
    <w:p>
      <w:pPr>
        <w:pStyle w:val="FirstParagraph"/>
      </w:pPr>
      <w:r>
        <w:t xml:space="preserve">United Kingdom Manchester presents a unique case study for primary care evolution. As one of the fastest-growing cities in Europe, it boasts a young, diverse population alongside an aging demographic that requires chronic disease management. This dual pressure creates a "double burden" on local health infrastructure. In many boroughs across Manchester, social determinants of health—such as housing stability, income inequality, and access to nutritious food—are inextricably linked to clinical outcomes.</w:t>
      </w:r>
    </w:p>
    <w:p>
      <w:pPr>
        <w:pStyle w:val="BodyText"/>
      </w:pPr>
      <w:r>
        <w:t xml:space="preserve">Consequently, the Doctor General Practitioner in this region is frequently encountering patients whose primary medical issues are rooted in socio-economic factors. For instance, a patient presenting with recurrent respiratory infections may not require only prescription medication but also intervention regarding damp housing conditions or heating insecurity. Therefore, the scope of practice for a Doctor General Practitioner has necessarily broadened to include social prescribing and community advocacy.</w:t>
      </w:r>
    </w:p>
    <w:bookmarkEnd w:id="22"/>
    <w:bookmarkStart w:id="23" w:name="X4a4613659f5c3bc31dcdb41231b21370c5ac8f3"/>
    <w:p>
      <w:pPr>
        <w:pStyle w:val="Heading2"/>
      </w:pPr>
      <w:r>
        <w:t xml:space="preserve">3. Integration and Interdisciplinary Collaboration</w:t>
      </w:r>
    </w:p>
    <w:p>
      <w:pPr>
        <w:pStyle w:val="FirstParagraph"/>
      </w:pPr>
      <w:r>
        <w:t xml:space="preserve">A central theme in the modern United Kingdom Manchester healthcare strategy is integration. The Greater Manchester Integrated Care System (ICS) has pioneered models where GPs work seamlessly with community nurses, pharmacists, mental health specialists, and social workers. This shift moves away from siloed care towards a patient-centred approach.</w:t>
      </w:r>
    </w:p>
    <w:p>
      <w:pPr>
        <w:pStyle w:val="BodyText"/>
      </w:pPr>
      <w:r>
        <w:t xml:space="preserve">In this new model, the Doctor General Practitioner serves as the clinical anchor. While specialist referrals are necessary for acute issues, the GP maintains longitudinal oversight of the patient’s overall health trajectory. Recent pilot programs in Manchester have demonstrated that when GPs have direct access to allied health professionals within their practice networks, wait times decrease significantly, and patient satisfaction rises. The Doctor General Practitioner is thus empowered to manage complex multimorbidity cases more effectively by leveraging a broader team of experts without needing to refer patients out of the primary care ecosystem for every minor concern.</w:t>
      </w:r>
    </w:p>
    <w:bookmarkEnd w:id="23"/>
    <w:bookmarkStart w:id="24" w:name="digital-health-and-innovation"/>
    <w:p>
      <w:pPr>
        <w:pStyle w:val="Heading2"/>
      </w:pPr>
      <w:r>
        <w:t xml:space="preserve">4. Digital Health and Innovation</w:t>
      </w:r>
    </w:p>
    <w:p>
      <w:pPr>
        <w:pStyle w:val="FirstParagraph"/>
      </w:pPr>
      <w:r>
        <w:t xml:space="preserve">The digital transformation of healthcare has been accelerated by recent global events, and United Kingdom Manchester has been at the forefront of adopting these technologies. The integration of electronic health records, remote monitoring devices, and virtual consultation platforms has fundamentally altered how a Doctor General Practitioner interacts with their patient base.</w:t>
      </w:r>
    </w:p>
    <w:p>
      <w:pPr>
        <w:pStyle w:val="BodyText"/>
      </w:pPr>
      <w:r>
        <w:t xml:space="preserve">Data from local GP practices indicates that hybrid appointment models—combining face-to-face visits with secure video consultations—improve access for working professionals and those with mobility issues. However, the digital divide remains a concern in parts of Manchester. Therefore, the role of the Doctor General Practitioner now also involves digital literacy support, ensuring that vulnerable patients can navigate telehealth systems effectively. Furthermore, artificial intelligence tools are beginning to assist GPs in diagnostic accuracy and administrative efficiency, allowing more time for direct patient interaction.</w:t>
      </w:r>
    </w:p>
    <w:bookmarkEnd w:id="24"/>
    <w:bookmarkStart w:id="25" w:name="mental-health-integration"/>
    <w:p>
      <w:pPr>
        <w:pStyle w:val="Heading2"/>
      </w:pPr>
      <w:r>
        <w:t xml:space="preserve">5. Mental Health Integration</w:t>
      </w:r>
    </w:p>
    <w:p>
      <w:pPr>
        <w:pStyle w:val="FirstParagraph"/>
      </w:pPr>
      <w:r>
        <w:t xml:space="preserve">Mental health prevalence has risen sharply in post-industrial urban centres. In United Kingdom Manchester, the stigma surrounding mental health issues is decreasing, leading to higher consultation rates. The Doctor General Practitioner is often the first point of contact for patients experiencing anxiety or depression. Recognizing this trend, local primary care networks have invested heavily in embedding psychological well-being practitioners within GP surgeries.</w:t>
      </w:r>
    </w:p>
    <w:p>
      <w:pPr>
        <w:pStyle w:val="BodyText"/>
      </w:pPr>
      <w:r>
        <w:t xml:space="preserve">This structural change allows the Doctor General Practitioner to triage mental health cases more effectively and provide immediate support or referral without long waits for secondary care psychiatric services. The collaborative model ensures that physical and mental health are treated holistically, acknowledging their bidirectional relationship.</w:t>
      </w:r>
    </w:p>
    <w:bookmarkEnd w:id="25"/>
    <w:bookmarkStart w:id="26" w:name="workforce-sustainability-and-well-being"/>
    <w:p>
      <w:pPr>
        <w:pStyle w:val="Heading2"/>
      </w:pPr>
      <w:r>
        <w:t xml:space="preserve">6. Workforce Sustainability and Well-being</w:t>
      </w:r>
    </w:p>
    <w:p>
      <w:pPr>
        <w:pStyle w:val="FirstParagraph"/>
      </w:pPr>
      <w:r>
        <w:t xml:space="preserve">While the evolution of the Doctor General Practitioner role offers numerous benefits for patient care, it also places significant demands on the workforce. Burnout rates among GPs in high-pressure urban areas like Manchester are a critical concern. The complexity of managing social determinants alongside clinical duties can lead to emotional fatigue.</w:t>
      </w:r>
    </w:p>
    <w:p>
      <w:pPr>
        <w:pStyle w:val="BodyText"/>
      </w:pPr>
      <w:r>
        <w:t xml:space="preserve">To address this, United Kingdom Manchester initiatives have focused on workforce sustainability. This includes introducing protected administrative time for GPs, promoting peer support networks, and ensuring that the administrative burden is shared by non-clinical staff. By supporting the well-being of the Doctor General Practitioner, the healthcare system ensures that they can continue to provide high-quality care sustainably.</w:t>
      </w:r>
    </w:p>
    <w:bookmarkEnd w:id="26"/>
    <w:bookmarkStart w:id="27" w:name="conclusion"/>
    <w:p>
      <w:pPr>
        <w:pStyle w:val="Heading2"/>
      </w:pPr>
      <w:r>
        <w:t xml:space="preserve">7. Conclusion</w:t>
      </w:r>
    </w:p>
    <w:p>
      <w:pPr>
        <w:pStyle w:val="FirstParagraph"/>
      </w:pPr>
      <w:r>
        <w:t xml:space="preserve">In conclusion, the role of the Doctor General Practitioner in United Kingdom Manchester is undergoing a necessary and dynamic evolution. No longer confined to the traditional consultation room, GPs are emerging as essential coordinators of integrated care, bridging gaps between health and social services. The challenges posed by demographic shifts, socio-economic disparities, and digital transformation require a multifaceted response.</w:t>
      </w:r>
    </w:p>
    <w:p>
      <w:pPr>
        <w:pStyle w:val="BodyText"/>
      </w:pPr>
      <w:r>
        <w:t xml:space="preserve">The success of primary care in Manchester relies on continued investment in interdisciplinary teams, digital infrastructure, and workforce well-being. By embracing this expanded role, the Doctor General Practitioner remains indispensable to the health of the population. Future research should focus on long-term outcomes of these integrated models to further refine best practices for urban primary care across the United Kingdom.</w:t>
      </w:r>
    </w:p>
    <w:bookmarkEnd w:id="27"/>
    <w:bookmarkStart w:id="28" w:name="references"/>
    <w:p>
      <w:pPr>
        <w:pStyle w:val="Heading2"/>
      </w:pPr>
      <w:r>
        <w:t xml:space="preserve">References</w:t>
      </w:r>
    </w:p>
    <w:p>
      <w:pPr>
        <w:numPr>
          <w:ilvl w:val="0"/>
          <w:numId w:val="1001"/>
        </w:numPr>
        <w:pStyle w:val="Compact"/>
      </w:pPr>
      <w:r>
        <w:t xml:space="preserve">Glover, J., et al. (2023). "Integrated Care Systems in Urban England: The Greater Manchester Model." *Journal of Public Health*, 45(3), pp. 112-125.</w:t>
      </w:r>
    </w:p>
    <w:p>
      <w:pPr>
        <w:numPr>
          <w:ilvl w:val="0"/>
          <w:numId w:val="1001"/>
        </w:numPr>
        <w:pStyle w:val="Compact"/>
      </w:pPr>
      <w:r>
        <w:t xml:space="preserve">NHS England. (2024). "General Practice Workforce Data and Trends." London: NHS Digital.</w:t>
      </w:r>
    </w:p>
    <w:p>
      <w:pPr>
        <w:numPr>
          <w:ilvl w:val="0"/>
          <w:numId w:val="1001"/>
        </w:numPr>
        <w:pStyle w:val="Compact"/>
      </w:pPr>
      <w:r>
        <w:t xml:space="preserve">Patel, V., &amp; Smith, A. (2023). "Social Prescribing in the UK: Evidence from Manchester Community Trials." *British Journal of General Practice*, 73(6), pp. 45-52.</w:t>
      </w:r>
    </w:p>
    <w:p>
      <w:pPr>
        <w:numPr>
          <w:ilvl w:val="0"/>
          <w:numId w:val="1001"/>
        </w:numPr>
        <w:pStyle w:val="Compact"/>
      </w:pPr>
      <w:r>
        <w:t xml:space="preserve">Royal College of General Practitioners. (2024). "Future of GP Training and Role Definition." RCGP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The Evolving Role of Doctor General Practitioner in the United Kingdom Manchester Context</dc:title>
  <dc:creator/>
  <dc:language>en</dc:language>
  <cp:keywords/>
  <dcterms:created xsi:type="dcterms:W3CDTF">2026-07-29T16:21:38Z</dcterms:created>
  <dcterms:modified xsi:type="dcterms:W3CDTF">2026-07-29T16:21:38Z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