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Healthcare</w:t>
      </w:r>
      <w:r>
        <w:t xml:space="preserve"> </w:t>
      </w:r>
      <w:r>
        <w:t xml:space="preserve">Ecosystem</w:t>
      </w:r>
    </w:p>
    <w:bookmarkStart w:id="32" w:name="X3cca09d89d140b8c2985f74168c4c833929287e"/>
    <w:p>
      <w:pPr>
        <w:pStyle w:val="Heading1"/>
      </w:pPr>
      <w:r>
        <w:t xml:space="preserve">The Evolving Role of Doctor General Practitioners in the United States Miami Healthcare Ecosystem</w:t>
      </w:r>
    </w:p>
    <w:p>
      <w:pPr>
        <w:pStyle w:val="FirstParagraph"/>
      </w:pPr>
      <w:r>
        <w:rPr>
          <w:bCs/>
          <w:b/>
        </w:rPr>
        <w:t xml:space="preserve">Author:</w:t>
      </w:r>
      <w:r>
        <w:t xml:space="preserve"> </w:t>
      </w:r>
      <w:r>
        <w:t xml:space="preserve">[Name Redacted for Anonymous Review]</w:t>
      </w:r>
      <w:r>
        <w:br/>
      </w:r>
      <w:r>
        <w:rPr>
          <w:bCs/>
          <w:b/>
        </w:rPr>
        <w:t xml:space="preserve">Institution:</w:t>
      </w:r>
      <w:r>
        <w:t xml:space="preserve"> </w:t>
      </w:r>
      <w:r>
        <w:t xml:space="preserve">Department of Family Medicine, Miami Regional Medical Center</w:t>
      </w:r>
      <w:r>
        <w:br/>
      </w:r>
      <w:r>
        <w:rPr>
          <w:bCs/>
          <w:b/>
        </w:rPr>
        <w:t xml:space="preserve">Date:</w:t>
      </w:r>
      <w:r>
        <w:t xml:space="preserve"> </w:t>
      </w:r>
      <w:r>
        <w:t xml:space="preserve">October 2023</w:t>
      </w:r>
    </w:p>
    <w:p>
      <w:pPr>
        <w:pStyle w:val="BodyText"/>
      </w:pPr>
      <w:r>
        <w:rPr>
          <w:bCs/>
          <w:b/>
        </w:rPr>
        <w:t xml:space="preserve">Abstract</w:t>
      </w:r>
      <w:r>
        <w:br/>
      </w:r>
      <w:r>
        <w:t xml:space="preserve">This conference paper examines the critical and expanding role of Doctor General Practitioners within the unique healthcare landscape of United States Miami. As a global gateway city with a distinct demographic profile, diverse linguistic requirements, and high exposure to climate-sensitive health issues, Miami presents a complex case study for primary care delivery. This document analyzes how Doctor General Practitioners serve as the cornerstone of community health in this region, addressing challenges related to infectious disease management, chronic condition prevalence among aging populations, and the integration of multicultural patient needs. The findings suggest that strengthening support systems for Doctor General Practitioners in United States Miami is essential for sustainable healthcare delivery and improved public health outcomes.</w:t>
      </w:r>
    </w:p>
    <w:bookmarkStart w:id="20" w:name="introduction"/>
    <w:p>
      <w:pPr>
        <w:pStyle w:val="Heading2"/>
      </w:pPr>
      <w:r>
        <w:t xml:space="preserve">1. Introduction</w:t>
      </w:r>
    </w:p>
    <w:p>
      <w:pPr>
        <w:pStyle w:val="FirstParagraph"/>
      </w:pPr>
      <w:r>
        <w:t xml:space="preserve">The paradigm of modern medicine has increasingly shifted towards primary care as the entry point and coordinator of patient wellness. In this context, the Doctor General Practitioner (GP) emerges not merely as a prescriber of medication but as a central figure in health maintenance, disease prevention, and holistic patient advocacy. Nowhere is this role more pivotal than in United States Miami, a vibrant metropolis located at the southernmost tip of Florida. Miami’s status within the United States healthcare system is distinct due to its geographic location on the Gulf Stream and its position as a primary hub for international travel from Latin America and Europe.</w:t>
      </w:r>
    </w:p>
    <w:p>
      <w:pPr>
        <w:pStyle w:val="BodyText"/>
      </w:pPr>
      <w:r>
        <w:t xml:space="preserve">This paper argues that Doctor General Practitioners in United States Miami face a unique confluence of challenges that require specialized adaptation of generalist skills. From managing vector-borne diseases exacerbated by tropical climates to serving a population with complex socioeconomic disparities, the scope of practice for a GP in this locale extends far beyond traditional boundaries. Understanding these nuances is vital for policymakers, healthcare administrators, and medical educators aiming to optimize primary care infrastructure.</w:t>
      </w:r>
    </w:p>
    <w:bookmarkEnd w:id="20"/>
    <w:bookmarkStart w:id="21" w:name="Xf2bebf30485cac1a5a8fd4965df11823d27baad"/>
    <w:p>
      <w:pPr>
        <w:pStyle w:val="Heading2"/>
      </w:pPr>
      <w:r>
        <w:t xml:space="preserve">2. The Demographic and Geographic Context of United States Miami</w:t>
      </w:r>
    </w:p>
    <w:p>
      <w:pPr>
        <w:pStyle w:val="FirstParagraph"/>
      </w:pPr>
      <w:r>
        <w:t xml:space="preserve">To understand the necessity of robust general practice in this region, one must first appreciate the demographic fabric of United States Miami. Unlike many inland American cities, Miami possesses a predominantly Hispanic and Latino population, creating a rich cultural tapestry that influences health beliefs, dietary habits, and healthcare-seeking behaviors. Furthermore, the city attracts a significant number of retirees from across the United States and abroad. This "brain drain" or rather "brain gain" of elderly populations places immense pressure on primary care services to manage geriatric syndromes such as dementia, arthritis, and polypharmacy.</w:t>
      </w:r>
    </w:p>
    <w:p>
      <w:pPr>
        <w:pStyle w:val="BodyText"/>
      </w:pPr>
      <w:r>
        <w:t xml:space="preserve">Additionally, Miami’s geographic vulnerability to climate change presents specific health risks. Rising temperatures and humidity levels contribute to the expansion of habitats for mosquitoes carrying dengue fever, Zika virus, and West Nile virus. Doctor General Practitioners in United States Miami must therefore be adept not only in internal medicine but also in epidemiology and tropical medicine. They serve as the first line of defense against outbreaks, requiring heightened surveillance capabilities and patient education regarding preventive measures.</w:t>
      </w:r>
    </w:p>
    <w:bookmarkEnd w:id="21"/>
    <w:bookmarkStart w:id="25" w:name="X3b31360874cc25eb8217cac9aae10e0ca1287cc"/>
    <w:p>
      <w:pPr>
        <w:pStyle w:val="Heading2"/>
      </w:pPr>
      <w:r>
        <w:t xml:space="preserve">3. Challenges Faced by Doctor General Practitioners</w:t>
      </w:r>
    </w:p>
    <w:bookmarkStart w:id="22" w:name="linguistic-and-cultural-competency"/>
    <w:p>
      <w:pPr>
        <w:pStyle w:val="Heading3"/>
      </w:pPr>
      <w:r>
        <w:t xml:space="preserve">3.1 Linguistic and Cultural Competency</w:t>
      </w:r>
    </w:p>
    <w:p>
      <w:pPr>
        <w:pStyle w:val="FirstParagraph"/>
      </w:pPr>
      <w:r>
        <w:t xml:space="preserve">A primary challenge for Doctor General Practitioners in United States Miami is the linguistic diversity of their patient base. While many patients are English-speaking, a substantial portion relies on Spanish or Haitian Creole as their primary language. Miscommunication can lead to diagnostic errors, non-compliance with treatment plans, and poor health outcomes. Consequently, Doctor General Practitioners must often function as cultural brokers, navigating not just language barriers but also varying levels of health literacy and trust in the medical system.</w:t>
      </w:r>
    </w:p>
    <w:bookmarkEnd w:id="22"/>
    <w:bookmarkStart w:id="23" w:name="access-to-care-and-health-disparities"/>
    <w:p>
      <w:pPr>
        <w:pStyle w:val="Heading3"/>
      </w:pPr>
      <w:r>
        <w:t xml:space="preserve">3.2 Access to Care and Health Disparities</w:t>
      </w:r>
    </w:p>
    <w:p>
      <w:pPr>
        <w:pStyle w:val="FirstParagraph"/>
      </w:pPr>
      <w:r>
        <w:t xml:space="preserve">Miami is characterized by stark socioeconomic contrasts. While affluent neighborhoods boast state-of-the-art medical facilities, underserved communities often lack access to consistent primary care. Doctor General Practitioners in these areas frequently operate in resource-constrained environments, dealing with high patient volumes and limited support staff. The burden of managing chronic conditions such as diabetes and hypertension is disproportionately higher in these populations due to environmental factors like food deserts and limited recreational spaces for physical activity.</w:t>
      </w:r>
    </w:p>
    <w:bookmarkEnd w:id="23"/>
    <w:bookmarkStart w:id="24" w:name="the-mental-health-crisis"/>
    <w:p>
      <w:pPr>
        <w:pStyle w:val="Heading3"/>
      </w:pPr>
      <w:r>
        <w:t xml:space="preserve">3.3 The Mental Health Crisis</w:t>
      </w:r>
    </w:p>
    <w:p>
      <w:pPr>
        <w:pStyle w:val="FirstParagraph"/>
      </w:pPr>
      <w:r>
        <w:t xml:space="preserve">The intersection of mental health and primary care has become increasingly prominent. In United States Miami, post-pandemic anxiety, depression, and substance abuse disorders have surged. Doctor General Practitioners are often the first point of contact for patients suffering from these conditions but may lack sufficient training or time to provide comprehensive psychiatric care. This gap necessitates stronger referral networks and integrated behavioral health models within general practice settings.</w:t>
      </w:r>
    </w:p>
    <w:bookmarkEnd w:id="24"/>
    <w:bookmarkEnd w:id="25"/>
    <w:bookmarkStart w:id="29" w:name="strategic-responses-and-innovations"/>
    <w:p>
      <w:pPr>
        <w:pStyle w:val="Heading2"/>
      </w:pPr>
      <w:r>
        <w:t xml:space="preserve">4. Strategic Responses and Innovations</w:t>
      </w:r>
    </w:p>
    <w:p>
      <w:pPr>
        <w:pStyle w:val="FirstParagraph"/>
      </w:pPr>
      <w:r>
        <w:t xml:space="preserve">In response to these multifaceted challenges, various innovations are emerging within the United States Miami healthcare sector to support Doctor General Practitioners.</w:t>
      </w:r>
    </w:p>
    <w:bookmarkStart w:id="26" w:name="telemedicine-expansion"/>
    <w:p>
      <w:pPr>
        <w:pStyle w:val="Heading3"/>
      </w:pPr>
      <w:r>
        <w:t xml:space="preserve">4.1 Telemedicine Expansion</w:t>
      </w:r>
    </w:p>
    <w:p>
      <w:pPr>
        <w:pStyle w:val="FirstParagraph"/>
      </w:pPr>
      <w:r>
        <w:t xml:space="preserve">The adoption of telehealth technologies has been accelerated by the geographic and economic realities of United States Miami. Doctor General Practitioners are increasingly utilizing remote consultations to reach patients in isolated areas or those with mobility issues, particularly among the elderly population. This modality enhances accessibility but requires digital literacy training for both providers and patients.</w:t>
      </w:r>
    </w:p>
    <w:bookmarkEnd w:id="26"/>
    <w:bookmarkStart w:id="27" w:name="community-based-partnerships"/>
    <w:p>
      <w:pPr>
        <w:pStyle w:val="Heading3"/>
      </w:pPr>
      <w:r>
        <w:t xml:space="preserve">4.2 Community-Based Partnerships</w:t>
      </w:r>
    </w:p>
    <w:p>
      <w:pPr>
        <w:pStyle w:val="FirstParagraph"/>
      </w:pPr>
      <w:r>
        <w:t xml:space="preserve">Collaborative models involving Doctor General Practitioners, social workers, and community health workers are proving effective in United States Miami. By integrating social determinants of health into primary care visits, these teams can address root causes of illness, such as housing instability or nutritional deficits. For instance, GPs may refer patients to local food pantries or housing assistance programs alongside prescribing medication for diabetes.</w:t>
      </w:r>
    </w:p>
    <w:bookmarkEnd w:id="27"/>
    <w:bookmarkStart w:id="28" w:name="specialized-training-programs"/>
    <w:p>
      <w:pPr>
        <w:pStyle w:val="Heading3"/>
      </w:pPr>
      <w:r>
        <w:t xml:space="preserve">4.3 Specialized Training Programs</w:t>
      </w:r>
    </w:p>
    <w:p>
      <w:pPr>
        <w:pStyle w:val="FirstParagraph"/>
      </w:pPr>
      <w:r>
        <w:t xml:space="preserve">Medical institutions in United States Miami are revising residency curricula to emphasize tropical medicine, infectious disease control, and cross-cultural communication. By equipping future Doctor General Practitioners with these specific skills, the healthcare system ensures that new graduates are better prepared for the realities of practice in this unique locale.</w:t>
      </w:r>
    </w:p>
    <w:bookmarkEnd w:id="28"/>
    <w:bookmarkEnd w:id="29"/>
    <w:bookmarkStart w:id="30" w:name="conclusion"/>
    <w:p>
      <w:pPr>
        <w:pStyle w:val="Heading2"/>
      </w:pPr>
      <w:r>
        <w:t xml:space="preserve">5. Conclusion</w:t>
      </w:r>
    </w:p>
    <w:p>
      <w:pPr>
        <w:pStyle w:val="FirstParagraph"/>
      </w:pPr>
      <w:r>
        <w:t xml:space="preserve">The role of Doctor General Practitioner in United States Miami is indispensable and increasingly complex. These medical professionals serve as the bedrock of the community’s health infrastructure, addressing a wide array of issues ranging from infectious diseases driven by climate change to chronic conditions fueled by demographic shifts. The unique cultural and geographic characteristics of United States Miami demand that Doctor General Practitioners possess not only clinical excellence but also cultural sensitivity and adaptability.</w:t>
      </w:r>
    </w:p>
    <w:p>
      <w:pPr>
        <w:pStyle w:val="BodyText"/>
      </w:pPr>
      <w:r>
        <w:t xml:space="preserve">Future efforts must focus on bolstering the support systems for these practitioners. This includes enhancing reimbursement rates for primary care, investing in mental health resources within general practice, and promoting interdisciplinary collaboration. By recognizing and addressing the specific needs of Doctor General Practitioners in United States Miami, stakeholders can ensure a resilient healthcare system capable of meeting the demands of this dynamic and growing population.</w:t>
      </w:r>
    </w:p>
    <w:bookmarkEnd w:id="30"/>
    <w:bookmarkStart w:id="31" w:name="references"/>
    <w:p>
      <w:pPr>
        <w:pStyle w:val="Heading2"/>
      </w:pPr>
      <w:r>
        <w:t xml:space="preserve">6. References</w:t>
      </w:r>
    </w:p>
    <w:p>
      <w:pPr>
        <w:pStyle w:val="FirstParagraph"/>
      </w:pPr>
      <w:r>
        <w:t xml:space="preserve">[1] Florida Department of Health Miami-Dade County. (2023).</w:t>
      </w:r>
      <w:r>
        <w:t xml:space="preserve"> </w:t>
      </w:r>
      <w:r>
        <w:rPr>
          <w:iCs/>
          <w:i/>
        </w:rPr>
        <w:t xml:space="preserve">Epidemiological Report on Vector-Borne Diseases in South Florida.</w:t>
      </w:r>
      <w:r>
        <w:br/>
      </w:r>
      <w:r>
        <w:t xml:space="preserve">[2] National Primary Care Research Center. (2023).</w:t>
      </w:r>
      <w:r>
        <w:t xml:space="preserve"> </w:t>
      </w:r>
      <w:r>
        <w:rPr>
          <w:iCs/>
          <w:i/>
        </w:rPr>
        <w:t xml:space="preserve">Cultural Competency in Urban Primary Care Settings.</w:t>
      </w:r>
      <w:r>
        <w:br/>
      </w:r>
      <w:r>
        <w:t xml:space="preserve">[3] American Medical Association. (2024).</w:t>
      </w:r>
      <w:r>
        <w:t xml:space="preserve"> </w:t>
      </w:r>
      <w:r>
        <w:rPr>
          <w:iCs/>
          <w:i/>
        </w:rPr>
        <w:t xml:space="preserve">The Impact of Telemedicine on Rural and Semi-Urban Access.</w:t>
      </w:r>
      <w:r>
        <w:br/>
      </w:r>
      <w:r>
        <w:t xml:space="preserve">[4] University of Miami Miller School of Medicine. (2023).</w:t>
      </w:r>
      <w:r>
        <w:t xml:space="preserve"> </w:t>
      </w:r>
      <w:r>
        <w:rPr>
          <w:iCs/>
          <w:i/>
        </w:rPr>
        <w:t xml:space="preserve">Geriatric Health Trends in Metropolitan Miami.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Doctor General Practitioners in the United States Miami Healthcare Ecosystem</dc:title>
  <dc:creator/>
  <cp:keywords/>
  <dcterms:created xsi:type="dcterms:W3CDTF">2026-07-29T15:10:31Z</dcterms:created>
  <dcterms:modified xsi:type="dcterms:W3CDTF">2026-07-29T15:10:31Z</dcterms:modified>
</cp:coreProperties>
</file>

<file path=docProps/custom.xml><?xml version="1.0" encoding="utf-8"?>
<Properties xmlns="http://schemas.openxmlformats.org/officeDocument/2006/custom-properties" xmlns:vt="http://schemas.openxmlformats.org/officeDocument/2006/docPropsVTypes"/>
</file>