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Tashkent's</w:t>
      </w:r>
      <w:r>
        <w:t xml:space="preserve"> </w:t>
      </w:r>
      <w:r>
        <w:t xml:space="preserve">Primary</w:t>
      </w:r>
      <w:r>
        <w:t xml:space="preserve"> </w:t>
      </w:r>
      <w:r>
        <w:t xml:space="preserve">Healthcare</w:t>
      </w:r>
      <w:r>
        <w:t xml:space="preserve"> </w:t>
      </w:r>
      <w:r>
        <w:t xml:space="preserve">Infrastructure</w:t>
      </w:r>
    </w:p>
    <w:bookmarkStart w:id="29" w:name="Xb6c6dd7baff76b9d9698ba243193eb69550f2f2"/>
    <w:p>
      <w:pPr>
        <w:pStyle w:val="Heading1"/>
      </w:pPr>
      <w:r>
        <w:t xml:space="preserve">The Evolving Role of the Doctor General Practitioner in Uzbekistan</w:t>
      </w:r>
    </w:p>
    <w:bookmarkStart w:id="28" w:name="Xf2be0488395e34c431d656d4f841e22d5a35861"/>
    <w:p>
      <w:pPr>
        <w:pStyle w:val="Heading2"/>
      </w:pPr>
      <w:r>
        <w:t xml:space="preserve">A Strategic Analysis for Tashkent's Primary Healthcare Infrastructure</w:t>
      </w:r>
    </w:p>
    <w:p>
      <w:pPr>
        <w:pStyle w:val="FirstParagraph"/>
      </w:pPr>
      <w:r>
        <w:t xml:space="preserve">Presented at the International Conference on Global Health Systems Reform</w:t>
      </w:r>
      <w:r>
        <w:br/>
      </w:r>
      <w:r>
        <w:rPr>
          <w:iCs/>
          <w:i/>
        </w:rPr>
        <w:t xml:space="preserve">Date: October 2023 | Location: Virtual/Hybrid Proceedings</w:t>
      </w:r>
      <w:r>
        <w:br/>
      </w:r>
      <w:r>
        <w:rPr>
          <w:bCs/>
          <w:b/>
        </w:rPr>
        <w:t xml:space="preserve">Keywords:</w:t>
      </w:r>
      <w:r>
        <w:t xml:space="preserve"> </w:t>
      </w:r>
      <w:r>
        <w:t xml:space="preserve">General Practitioner, Primary Care, Uzbekistan Health System, Tashkent Medical Education, Family Medicine.</w:t>
      </w:r>
    </w:p>
    <w:bookmarkStart w:id="20" w:name="abstract"/>
    <w:p>
      <w:pPr>
        <w:pStyle w:val="Heading3"/>
      </w:pPr>
      <w:r>
        <w:t xml:space="preserve">Abstract</w:t>
      </w:r>
    </w:p>
    <w:p>
      <w:pPr>
        <w:pStyle w:val="FirstParagraph"/>
      </w:pPr>
      <w:r>
        <w:t xml:space="preserve">This conference paper examines the critical transformation of primary healthcare in Uzbekistan, with a specific focus on the city of Tashkent. As the Republic of Uzbekistan undergoes significant healthcare reforms aimed at aligning with international standards, the role of the</w:t>
      </w:r>
      <w:r>
        <w:t xml:space="preserve"> </w:t>
      </w:r>
      <w:r>
        <w:rPr>
          <w:bCs/>
          <w:b/>
        </w:rPr>
        <w:t xml:space="preserve">Doctor General Practitioner</w:t>
      </w:r>
      <w:r>
        <w:t xml:space="preserve"> </w:t>
      </w:r>
      <w:r>
        <w:t xml:space="preserve">has emerged as a cornerstone of this new paradigm. Historically characterized by specialized, hospital-centric care, medical services in</w:t>
      </w:r>
      <w:r>
        <w:t xml:space="preserve"> </w:t>
      </w:r>
      <w:r>
        <w:rPr>
          <w:bCs/>
          <w:b/>
        </w:rPr>
        <w:t xml:space="preserve">Tashkent</w:t>
      </w:r>
      <w:r>
        <w:t xml:space="preserve"> </w:t>
      </w:r>
      <w:r>
        <w:t xml:space="preserve">are shifting toward a family medicine model. This paper analyzes the challenges and opportunities associated with integrating General Practitioners into the urban health landscape of Uzbekistan's capital. It highlights the necessity for enhanced educational curricula, improved diagnostic resources in outpatient settings, and policy frameworks that empower these physicians as gatekeepers to specialized care. The findings suggest that strengthening the</w:t>
      </w:r>
      <w:r>
        <w:t xml:space="preserve"> </w:t>
      </w:r>
      <w:r>
        <w:rPr>
          <w:bCs/>
          <w:b/>
        </w:rPr>
        <w:t xml:space="preserve">Doctor General Practitioner</w:t>
      </w:r>
      <w:r>
        <w:t xml:space="preserve"> </w:t>
      </w:r>
      <w:r>
        <w:t xml:space="preserve">sector is not merely a procedural change but a fundamental requirement for achieving sustainable health outcomes in</w:t>
      </w:r>
      <w:r>
        <w:t xml:space="preserve"> </w:t>
      </w:r>
      <w:r>
        <w:rPr>
          <w:bCs/>
          <w:b/>
        </w:rPr>
        <w:t xml:space="preserve">Uzbekistan</w:t>
      </w:r>
      <w:r>
        <w:t xml:space="preserve">.</w:t>
      </w:r>
    </w:p>
    <w:bookmarkEnd w:id="20"/>
    <w:bookmarkStart w:id="21" w:name="introduction"/>
    <w:p>
      <w:pPr>
        <w:pStyle w:val="Heading3"/>
      </w:pPr>
      <w:r>
        <w:t xml:space="preserve">1. Introduction</w:t>
      </w:r>
    </w:p>
    <w:p>
      <w:pPr>
        <w:pStyle w:val="FirstParagraph"/>
      </w:pPr>
      <w:r>
        <w:t xml:space="preserve">The healthcare landscape of Central Asia is undergoing one of its most profound transformations in recent history. In Uzbekistan, the government has identified primary care reform as a national priority within its broader socio-economic development strategy. At the heart of this reform lies the concept of Family Medicine, a model that relies heavily on the competence and autonomy of the</w:t>
      </w:r>
      <w:r>
        <w:t xml:space="preserve"> </w:t>
      </w:r>
      <w:r>
        <w:rPr>
          <w:bCs/>
          <w:b/>
        </w:rPr>
        <w:t xml:space="preserve">Doctor General Practitioner</w:t>
      </w:r>
      <w:r>
        <w:t xml:space="preserve">. This paper specifically investigates how this role is being defined and implemented in Tashkent, a city that serves as both a demographic center and an administrative hub for medical innovation in</w:t>
      </w:r>
      <w:r>
        <w:t xml:space="preserve"> </w:t>
      </w:r>
      <w:r>
        <w:rPr>
          <w:bCs/>
          <w:b/>
        </w:rPr>
        <w:t xml:space="preserve">Uzbekistan</w:t>
      </w:r>
      <w:r>
        <w:t xml:space="preserve">.</w:t>
      </w:r>
    </w:p>
    <w:p>
      <w:pPr>
        <w:pStyle w:val="BodyText"/>
      </w:pPr>
      <w:r>
        <w:t xml:space="preserve">Tashkent, with its population exceeding two million residents, presents unique healthcare challenges. High population density, the prevalence of non-communicable diseases such as cardiovascular conditions and diabetes, and the need for efficient resource allocation require a robust primary care system. In traditional Soviet-era models of medicine in Uzbekistan, patients often bypassed generalists and sought direct access to specialists in tertiary hospitals. This "referral bypass" leads to overcrowding, increased costs, and fragmented patient care. The introduction of the</w:t>
      </w:r>
      <w:r>
        <w:t xml:space="preserve"> </w:t>
      </w:r>
      <w:r>
        <w:rPr>
          <w:bCs/>
          <w:b/>
        </w:rPr>
        <w:t xml:space="preserve">Doctor General Practitioner</w:t>
      </w:r>
      <w:r>
        <w:t xml:space="preserve"> </w:t>
      </w:r>
      <w:r>
        <w:t xml:space="preserve">is designed to reverse this trend by establishing a first point of contact for all health-related issues.</w:t>
      </w:r>
    </w:p>
    <w:bookmarkEnd w:id="21"/>
    <w:bookmarkStart w:id="22" w:name="X11faab67ed41bee64434658933015128cf4b166"/>
    <w:p>
      <w:pPr>
        <w:pStyle w:val="Heading3"/>
      </w:pPr>
      <w:r>
        <w:t xml:space="preserve">2. Historical Context and Current Reforms in Uzbekistan</w:t>
      </w:r>
    </w:p>
    <w:p>
      <w:pPr>
        <w:pStyle w:val="FirstParagraph"/>
      </w:pPr>
      <w:r>
        <w:t xml:space="preserve">To understand the significance of the current shift, one must look at the historical context of medical education and practice in</w:t>
      </w:r>
      <w:r>
        <w:t xml:space="preserve"> </w:t>
      </w:r>
      <w:r>
        <w:rPr>
          <w:bCs/>
          <w:b/>
        </w:rPr>
        <w:t xml:space="preserve">Uzbekistan</w:t>
      </w:r>
      <w:r>
        <w:t xml:space="preserve">. For decades, medical training focused predominantly on narrow specialties. The concept of generalism was often viewed as a transitional phase rather than a lifelong career path. However, recent legislative changes initiated by the Ministry of Health have mandated the restructuring of polyclinics into family medicine centers. These centers are equipped to handle up to 3,000 registered patients per physician, providing comprehensive preventive, curative, and rehabilitative services.</w:t>
      </w:r>
    </w:p>
    <w:p>
      <w:pPr>
        <w:pStyle w:val="BodyText"/>
      </w:pPr>
      <w:r>
        <w:t xml:space="preserve">In Tashkent, this transition has been accelerated due to the concentration of medical resources and the presence of leading educational institutions. The capital city serves as a pilot ground for many national health initiatives. Consequently, the integration of</w:t>
      </w:r>
      <w:r>
        <w:t xml:space="preserve"> </w:t>
      </w:r>
      <w:r>
        <w:rPr>
          <w:bCs/>
          <w:b/>
        </w:rPr>
        <w:t xml:space="preserve">Doctor General Practitioner</w:t>
      </w:r>
      <w:r>
        <w:t xml:space="preserve"> </w:t>
      </w:r>
      <w:r>
        <w:t xml:space="preserve">services in Tashkent is more advanced than in rural provinces, yet it still faces significant hurdles regarding public perception and systemic support.</w:t>
      </w:r>
    </w:p>
    <w:bookmarkEnd w:id="22"/>
    <w:bookmarkStart w:id="23" w:name="Xdd6a841c5611d39537dfd25f85276c479366929"/>
    <w:p>
      <w:pPr>
        <w:pStyle w:val="Heading3"/>
      </w:pPr>
      <w:r>
        <w:t xml:space="preserve">3. The Role of the Doctor General Practitioner in Tashkent</w:t>
      </w:r>
    </w:p>
    <w:p>
      <w:pPr>
        <w:pStyle w:val="FirstParagraph"/>
      </w:pPr>
      <w:r>
        <w:t xml:space="preserve">The modern</w:t>
      </w:r>
      <w:r>
        <w:t xml:space="preserve"> </w:t>
      </w:r>
      <w:r>
        <w:rPr>
          <w:bCs/>
          <w:b/>
        </w:rPr>
        <w:t xml:space="preserve">Doctor General Practitioner</w:t>
      </w:r>
      <w:r>
        <w:t xml:space="preserve"> </w:t>
      </w:r>
      <w:r>
        <w:t xml:space="preserve">in Tashkent is expected to perform a multitude of roles that extend beyond simple symptom diagnosis. Firstly, they act as health managers for their registered families, monitoring chronic conditions and ensuring adherence to treatment plans. This preventive approach is crucial in reducing the burden on hospital beds in Tashkent's large tertiary centers.</w:t>
      </w:r>
    </w:p>
    <w:p>
      <w:pPr>
        <w:pStyle w:val="BodyText"/>
      </w:pPr>
      <w:r>
        <w:t xml:space="preserve">Secondly, these physicians serve as educators. Given the varying levels of health literacy among different demographics in Uzbekistan, the General Practitioner must bridge the gap between complex medical advice and patient understanding. This is particularly important in managing lifestyle-related diseases prevalent in urban areas like Tashkent, such as obesity and hypertension.</w:t>
      </w:r>
    </w:p>
    <w:p>
      <w:pPr>
        <w:pStyle w:val="BodyText"/>
      </w:pPr>
      <w:r>
        <w:t xml:space="preserve">Thirdly, they act as coordinators of care. In a well-functioning system, the General Practitioner determines whether a specialist referral is necessary. This gatekeeping function ensures that specialized resources in Tashkent are reserved for complex cases that cannot be managed at the primary level.</w:t>
      </w:r>
    </w:p>
    <w:bookmarkEnd w:id="23"/>
    <w:bookmarkStart w:id="24" w:name="X756fe08299c2b9be881c1310e579c913428f4be"/>
    <w:p>
      <w:pPr>
        <w:pStyle w:val="Heading3"/>
      </w:pPr>
      <w:r>
        <w:t xml:space="preserve">4. Challenges and Barriers to Implementation</w:t>
      </w:r>
    </w:p>
    <w:p>
      <w:pPr>
        <w:pStyle w:val="FirstParagraph"/>
      </w:pPr>
      <w:r>
        <w:t xml:space="preserve">Despite clear policy directives, several barriers hinder the optimal performance of General Practitioners in Uzbekistan. One major issue is the diagnostic infrastructure. While Tashkent possesses advanced medical technology, equipping every family medicine center with basic diagnostic tools (such as digital X-rays and ultrasound) requires substantial investment. Without these tools, a</w:t>
      </w:r>
      <w:r>
        <w:t xml:space="preserve"> </w:t>
      </w:r>
      <w:r>
        <w:rPr>
          <w:bCs/>
          <w:b/>
        </w:rPr>
        <w:t xml:space="preserve">Doctor General Practitioner</w:t>
      </w:r>
      <w:r>
        <w:t xml:space="preserve"> </w:t>
      </w:r>
      <w:r>
        <w:t xml:space="preserve">cannot effectively rule out serious conditions or manage chronic diseases independently.</w:t>
      </w:r>
    </w:p>
    <w:p>
      <w:pPr>
        <w:pStyle w:val="BodyText"/>
      </w:pPr>
      <w:r>
        <w:t xml:space="preserve">Another challenge is the cultural acceptance of the model. Many citizens in Tashkent are accustomed to visiting specialized clinics directly for minor ailments. Changing this behavior requires extensive public awareness campaigns and trust-building exercises. Furthermore, there is a need for continuous professional development. Medical graduates from Uzbekistan often receive theoretical knowledge but lack practical training in general practice scenarios before entering the workforce.</w:t>
      </w:r>
    </w:p>
    <w:bookmarkEnd w:id="24"/>
    <w:bookmarkStart w:id="25" w:name="Xd4ec2538f357ceb89ad57459958ef33ed935ace"/>
    <w:p>
      <w:pPr>
        <w:pStyle w:val="Heading3"/>
      </w:pPr>
      <w:r>
        <w:t xml:space="preserve">5. Recommendations for Strengthening Primary Care</w:t>
      </w:r>
    </w:p>
    <w:p>
      <w:pPr>
        <w:pStyle w:val="FirstParagraph"/>
      </w:pPr>
      <w:r>
        <w:t xml:space="preserve">To fully realize the potential of primary healthcare in</w:t>
      </w:r>
      <w:r>
        <w:t xml:space="preserve"> </w:t>
      </w:r>
      <w:r>
        <w:rPr>
          <w:bCs/>
          <w:b/>
        </w:rPr>
        <w:t xml:space="preserve">Tashkent</w:t>
      </w:r>
      <w:r>
        <w:t xml:space="preserve">, several strategic actions are recommended. First, medical universities across Uzbekistan must revamp their curricula to emphasize generalist skills during undergraduate studies. Rotation programs in family medicine centers should be mandatory for all medical students.</w:t>
      </w:r>
    </w:p>
    <w:p>
      <w:pPr>
        <w:pStyle w:val="BodyText"/>
      </w:pPr>
      <w:r>
        <w:t xml:space="preserve">Second, the government should incentivize General Practitioners through competitive salary structures and career progression pathways that do not necessarily require shifting to specialization. Recognizing the value of primary care will attract top talent to these roles.</w:t>
      </w:r>
    </w:p>
    <w:p>
      <w:pPr>
        <w:pStyle w:val="BodyText"/>
      </w:pPr>
      <w:r>
        <w:t xml:space="preserve">Third, digital health solutions must be integrated into Tashkent's healthcare network. Electronic health records (EHR) will allow General Practitioners to maintain continuity of care and share data seamlessly with specialists when referrals are made. This technological upgrade is essential for modernizing the workflow in Uzbekistan's capital.</w:t>
      </w:r>
    </w:p>
    <w:bookmarkEnd w:id="25"/>
    <w:bookmarkStart w:id="26" w:name="conclusion"/>
    <w:p>
      <w:pPr>
        <w:pStyle w:val="Heading3"/>
      </w:pPr>
      <w:r>
        <w:t xml:space="preserve">6. Conclusion</w:t>
      </w:r>
    </w:p>
    <w:p>
      <w:pPr>
        <w:pStyle w:val="FirstParagraph"/>
      </w:pPr>
      <w:r>
        <w:t xml:space="preserve">The transition toward a Family Medicine model represents a pivotal moment in the history of healthcare in Uzbekistan. The success of this initiative hinges on the effectiveness, autonomy, and support provided to the</w:t>
      </w:r>
      <w:r>
        <w:t xml:space="preserve"> </w:t>
      </w:r>
      <w:r>
        <w:rPr>
          <w:bCs/>
          <w:b/>
        </w:rPr>
        <w:t xml:space="preserve">Doctor General Practitioner</w:t>
      </w:r>
      <w:r>
        <w:t xml:space="preserve">. In Tashkent, where healthcare demands are highest and resources are most concentrated, setting an example for effective primary care is vital. By addressing infrastructure gaps, enhancing education, and fostering public trust,</w:t>
      </w:r>
      <w:r>
        <w:t xml:space="preserve"> </w:t>
      </w:r>
      <w:r>
        <w:rPr>
          <w:iCs/>
          <w:i/>
        </w:rPr>
        <w:t xml:space="preserve">Uzbekistan</w:t>
      </w:r>
      <w:r>
        <w:t xml:space="preserve"> </w:t>
      </w:r>
      <w:r>
        <w:t xml:space="preserve">can build a resilient healthcare system that prioritizes prevention and holistic patient care. The</w:t>
      </w:r>
      <w:r>
        <w:t xml:space="preserve"> </w:t>
      </w:r>
      <w:r>
        <w:rPr>
          <w:bCs/>
          <w:b/>
        </w:rPr>
        <w:t xml:space="preserve">Doctor General Practitioner</w:t>
      </w:r>
      <w:r>
        <w:t xml:space="preserve">, therefore, is not just a medical professional but a strategic asset in the nation's journey toward universal health coverage.</w:t>
      </w:r>
    </w:p>
    <w:bookmarkEnd w:id="26"/>
    <w:bookmarkStart w:id="27" w:name="references-selected"/>
    <w:p>
      <w:pPr>
        <w:pStyle w:val="Heading3"/>
      </w:pPr>
      <w:r>
        <w:t xml:space="preserve">7. References (Selected)</w:t>
      </w:r>
    </w:p>
    <w:p>
      <w:pPr>
        <w:numPr>
          <w:ilvl w:val="0"/>
          <w:numId w:val="1001"/>
        </w:numPr>
        <w:pStyle w:val="Compact"/>
      </w:pPr>
      <w:r>
        <w:rPr>
          <w:bCs/>
          <w:b/>
        </w:rPr>
        <w:t xml:space="preserve">Ministry of Health of Uzbekistan.</w:t>
      </w:r>
      <w:r>
        <w:t xml:space="preserve"> </w:t>
      </w:r>
      <w:r>
        <w:t xml:space="preserve">(2022). *National Strategy for the Development of Medicine and Healthcare*. Tashkent.</w:t>
      </w:r>
    </w:p>
    <w:p>
      <w:pPr>
        <w:numPr>
          <w:ilvl w:val="0"/>
          <w:numId w:val="1001"/>
        </w:numPr>
        <w:pStyle w:val="Compact"/>
      </w:pPr>
      <w:r>
        <w:rPr>
          <w:bCs/>
          <w:b/>
        </w:rPr>
        <w:t xml:space="preserve">Zubarevich, A., &amp; Kuchukhidze, N.</w:t>
      </w:r>
      <w:r>
        <w:t xml:space="preserve"> </w:t>
      </w:r>
      <w:r>
        <w:t xml:space="preserve">(2019). *Primary Health Care Reforms in Central Asia: The Case of Uzbekistan*. World Bank Group Health Nutrition and Population Discussion Paper.</w:t>
      </w:r>
    </w:p>
    <w:p>
      <w:pPr>
        <w:numPr>
          <w:ilvl w:val="0"/>
          <w:numId w:val="1001"/>
        </w:numPr>
        <w:pStyle w:val="Compact"/>
      </w:pPr>
      <w:r>
        <w:rPr>
          <w:bCs/>
          <w:b/>
        </w:rPr>
        <w:t xml:space="preserve">Tashkent City Healthcare Department Reports.</w:t>
      </w:r>
      <w:r>
        <w:t xml:space="preserve"> </w:t>
      </w:r>
      <w:r>
        <w:t xml:space="preserve">(2023). *Annual Statistics on Outpatient Consultations and Family Medicine Center Performance*. Tashkent.</w:t>
      </w:r>
    </w:p>
    <w:p>
      <w:pPr>
        <w:numPr>
          <w:ilvl w:val="0"/>
          <w:numId w:val="1001"/>
        </w:numPr>
        <w:pStyle w:val="Compact"/>
      </w:pPr>
      <w:r>
        <w:rPr>
          <w:bCs/>
          <w:b/>
        </w:rPr>
        <w:t xml:space="preserve">Rahimov, K.</w:t>
      </w:r>
      <w:r>
        <w:t xml:space="preserve"> </w:t>
      </w:r>
      <w:r>
        <w:t xml:space="preserve">(2021). *Challenges in Implementing General Practice in Urban Uzbekistan*. Journal of Central Asian Medical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Uzbekistan: A Strategic Analysis for Tashkent's Primary Healthcare Infrastructure</dc:title>
  <dc:creator/>
  <cp:keywords/>
  <dcterms:created xsi:type="dcterms:W3CDTF">2026-07-29T15:12:12Z</dcterms:created>
  <dcterms:modified xsi:type="dcterms:W3CDTF">2026-07-29T15:12:12Z</dcterms:modified>
</cp:coreProperties>
</file>

<file path=docProps/custom.xml><?xml version="1.0" encoding="utf-8"?>
<Properties xmlns="http://schemas.openxmlformats.org/officeDocument/2006/custom-properties" xmlns:vt="http://schemas.openxmlformats.org/officeDocument/2006/docPropsVTypes"/>
</file>