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Volatility</w:t>
      </w:r>
      <w:r>
        <w:t xml:space="preserve"> </w:t>
      </w:r>
      <w:r>
        <w:t xml:space="preserve">and</w:t>
      </w:r>
      <w:r>
        <w:t xml:space="preserve"> </w:t>
      </w:r>
      <w:r>
        <w:t xml:space="preserve">Innovation</w:t>
      </w:r>
    </w:p>
    <w:p>
      <w:pPr>
        <w:pStyle w:val="FirstParagraph"/>
      </w:pPr>
      <w:r>
        <w:t xml:space="preserve">The Role of the Economist in Argentina Buenos Aires: Navigating Volatility and Innovation</w:t>
      </w:r>
    </w:p>
    <w:p>
      <w:pPr>
        <w:pStyle w:val="BodyText"/>
      </w:pPr>
      <w:r>
        <w:t xml:space="preserve">Presented at the International Symposium on Emerging Market Dynamics</w:t>
      </w:r>
      <w:r>
        <w:br/>
      </w:r>
      <w:r>
        <w:t xml:space="preserve">Buenos Aires, Argentina</w:t>
      </w:r>
      <w:r>
        <w:br/>
      </w:r>
      <w:r>
        <w:t xml:space="preserve">October 2023</w:t>
      </w:r>
    </w:p>
    <w:bookmarkStart w:id="20" w:name="abstract"/>
    <w:p>
      <w:pPr>
        <w:pStyle w:val="Heading2"/>
      </w:pPr>
      <w:r>
        <w:t xml:space="preserve">Abstract</w:t>
      </w:r>
    </w:p>
    <w:p>
      <w:pPr>
        <w:pStyle w:val="FirstParagraph"/>
      </w:pPr>
      <w:r>
        <w:t xml:space="preserve">This conference paper examines the multifaceted role of the</w:t>
      </w:r>
      <w:r>
        <w:t xml:space="preserve"> </w:t>
      </w:r>
      <w:r>
        <w:rPr>
          <w:bCs/>
          <w:b/>
        </w:rPr>
        <w:t xml:space="preserve">Economist</w:t>
      </w:r>
      <w:r>
        <w:t xml:space="preserve"> </w:t>
      </w:r>
      <w:r>
        <w:t xml:space="preserve">within the unique and complex socio-economic landscape of</w:t>
      </w:r>
      <w:r>
        <w:t xml:space="preserve"> </w:t>
      </w:r>
      <w:r>
        <w:rPr>
          <w:bCs/>
          <w:b/>
        </w:rPr>
        <w:t xml:space="preserve">Argentina Buenos Aires</w:t>
      </w:r>
      <w:r>
        <w:t xml:space="preserve">. As a city that serves as both an intellectual hub and a critical node in global financial networks, Buenos Aires presents distinct challenges for economic analysis. This study analyzes how modern economists must adapt traditional frameworks to address hyperinflationary pressures, currency volatility, and structural inefficiencies inherent in the Argentine market. Furthermore, it explores the transformation of the economist's role from purely theoretical forecasting to active policy consultancy and technological integration.</w:t>
      </w:r>
    </w:p>
    <w:bookmarkEnd w:id="20"/>
    <w:bookmarkStart w:id="21" w:name="introduction"/>
    <w:p>
      <w:pPr>
        <w:pStyle w:val="Heading2"/>
      </w:pPr>
      <w:r>
        <w:t xml:space="preserve">Introduction</w:t>
      </w:r>
    </w:p>
    <w:p>
      <w:pPr>
        <w:pStyle w:val="FirstParagraph"/>
      </w:pPr>
      <w:r>
        <w:t xml:space="preserve">The identity of an</w:t>
      </w:r>
      <w:r>
        <w:t xml:space="preserve"> </w:t>
      </w:r>
      <w:r>
        <w:rPr>
          <w:bCs/>
          <w:b/>
        </w:rPr>
        <w:t xml:space="preserve">Economist</w:t>
      </w:r>
      <w:r>
        <w:t xml:space="preserve"> </w:t>
      </w:r>
      <w:r>
        <w:t xml:space="preserve">is often defined by their ability to allocate scarce resources efficiently. However, in the context of</w:t>
      </w:r>
      <w:r>
        <w:t xml:space="preserve"> </w:t>
      </w:r>
      <w:r>
        <w:rPr>
          <w:bCs/>
          <w:b/>
        </w:rPr>
        <w:t xml:space="preserve">Argentina Buenos Aires</w:t>
      </w:r>
      <w:r>
        <w:t xml:space="preserve">, this definition must expand to include resilience planning, crisis management, and social equity analysis. Buenos Aires is not merely a capital city; it is a microcosm of the broader Argentine economic reality—rich in culture and talent but frequently strained by macroeconomic instability. For the professional economist operating within this sphere, the standard models developed in stable economies often fail to predict local outcomes accurately.</w:t>
      </w:r>
    </w:p>
    <w:p>
      <w:pPr>
        <w:pStyle w:val="BodyText"/>
      </w:pPr>
      <w:r>
        <w:t xml:space="preserve">The purpose of this paper is to outline how economists in</w:t>
      </w:r>
      <w:r>
        <w:t xml:space="preserve"> </w:t>
      </w:r>
      <w:r>
        <w:rPr>
          <w:bCs/>
          <w:b/>
        </w:rPr>
        <w:t xml:space="preserve">Argentina Buenos Aires</w:t>
      </w:r>
      <w:r>
        <w:t xml:space="preserve"> </w:t>
      </w:r>
      <w:r>
        <w:t xml:space="preserve">are redefining their practice. By integrating behavioral economics, data science, and regional policy analysis, these professionals are creating new paradigms for understanding market dynamics. The discussion below highlights three key areas: the impact of monetary instability on economic modeling, the shifting demand for financial literacy among the populace, and the integration of technology in urban economic planning.</w:t>
      </w:r>
    </w:p>
    <w:bookmarkEnd w:id="21"/>
    <w:bookmarkStart w:id="23" w:name="monetary-instability-and-modeling"/>
    <w:bookmarkStart w:id="22" w:name="X4da01697189f318ef777d8c95b5bcff10547881"/>
    <w:p>
      <w:pPr>
        <w:pStyle w:val="Heading2"/>
      </w:pPr>
      <w:r>
        <w:t xml:space="preserve">Monetary Instability and Advanced Modeling</w:t>
      </w:r>
    </w:p>
    <w:p>
      <w:pPr>
        <w:pStyle w:val="FirstParagraph"/>
      </w:pPr>
      <w:r>
        <w:t xml:space="preserve">One of the most significant challenges faced by an</w:t>
      </w:r>
      <w:r>
        <w:t xml:space="preserve"> </w:t>
      </w:r>
      <w:r>
        <w:rPr>
          <w:bCs/>
          <w:b/>
        </w:rPr>
        <w:t xml:space="preserve">Economist</w:t>
      </w:r>
      <w:r>
        <w:t xml:space="preserve"> </w:t>
      </w:r>
      <w:r>
        <w:t xml:space="preserve">in</w:t>
      </w:r>
      <w:r>
        <w:t xml:space="preserve"> </w:t>
      </w:r>
      <w:r>
        <w:rPr>
          <w:bCs/>
          <w:b/>
        </w:rPr>
        <w:t xml:space="preserve">Argentina Buenos Aires</w:t>
      </w:r>
      <w:r>
        <w:t xml:space="preserve"> </w:t>
      </w:r>
      <w:r>
        <w:t xml:space="preserve">is the persistent volatility of the Argentine Peso. Unlike economists in stable jurisdictions who can rely on relatively predictable inflation rates, their counterparts in Buenos Aires must account for rapid shifts in purchasing power. This requires a departure from standard linear forecasting models toward stochastic and Monte Carlo simulations that can handle extreme variance.</w:t>
      </w:r>
    </w:p>
    <w:p>
      <w:pPr>
        <w:pStyle w:val="BodyText"/>
      </w:pPr>
      <w:r>
        <w:t xml:space="preserve">In recent years, economists have increasingly adopted indexation strategies as a core component of their analytical toolkits. Indexing wages, prices, and contracts to external benchmarks such as the US Dollar or inflation indices has become standard practice in Buenos Aires. The economist's role here is not just to report these changes but to advise businesses on how to hedge against devaluation risks effectively. This has elevated the importance of economists in corporate boardrooms across Puerto Madero and Recoleta, where strategic decisions are made daily based on real-time economic indicators.</w:t>
      </w:r>
    </w:p>
    <w:p>
      <w:pPr>
        <w:pStyle w:val="BodyText"/>
      </w:pPr>
      <w:r>
        <w:t xml:space="preserve">Moreover, the informal economy remains a substantial portion of Buenos Aires' GDP. Traditional economists have historically struggled to capture this sector due to its lack of transparency. However, modern practitioners are utilizing big data analytics from digital payment platforms and mobile telecommunications usage to estimate informal economic activity. This hybrid approach allows for more accurate GDP estimations and better-targeted fiscal policies.</w:t>
      </w:r>
    </w:p>
    <w:bookmarkEnd w:id="22"/>
    <w:bookmarkEnd w:id="23"/>
    <w:bookmarkStart w:id="25" w:name="financial-literacy-and-social-equity"/>
    <w:bookmarkStart w:id="24" w:name="financial-literacy-as-a-civic-duty"/>
    <w:p>
      <w:pPr>
        <w:pStyle w:val="Heading2"/>
      </w:pPr>
      <w:r>
        <w:t xml:space="preserve">Financial Literacy as a Civic Duty</w:t>
      </w:r>
    </w:p>
    <w:p>
      <w:pPr>
        <w:pStyle w:val="FirstParagraph"/>
      </w:pPr>
      <w:r>
        <w:t xml:space="preserve">The role of the</w:t>
      </w:r>
      <w:r>
        <w:t xml:space="preserve"> </w:t>
      </w:r>
      <w:r>
        <w:rPr>
          <w:bCs/>
          <w:b/>
        </w:rPr>
        <w:t xml:space="preserve">Economist</w:t>
      </w:r>
      <w:r>
        <w:t xml:space="preserve"> </w:t>
      </w:r>
      <w:r>
        <w:t xml:space="preserve">in</w:t>
      </w:r>
      <w:r>
        <w:t xml:space="preserve"> </w:t>
      </w:r>
      <w:r>
        <w:rPr>
          <w:bCs/>
          <w:b/>
        </w:rPr>
        <w:t xml:space="preserve">Argentina Buenos Aires</w:t>
      </w:r>
      <w:r>
        <w:t xml:space="preserve"> </w:t>
      </w:r>
      <w:r>
        <w:t xml:space="preserve">has also evolved to encompass a significant educational component. Due to high inflation rates, the general population is acutely aware of money management issues, but there is often a gap between awareness and application. Economists are increasingly taking on roles as public educators, bridging the gap between complex macroeconomic policies and individual financial health.</w:t>
      </w:r>
    </w:p>
    <w:p>
      <w:pPr>
        <w:pStyle w:val="BodyText"/>
      </w:pPr>
      <w:r>
        <w:t xml:space="preserve">Universities in Buenos Aires have expanded their curricula to include courses specifically designed for non-specialists, teaching residents how to interpret inflation data, manage savings in volatile environments, and understand the implications of fiscal policy on household budgets. This shift reflects a broader understanding that economic stability is not solely the responsibility of central bankers but requires active participation from an economically literate citizenry.</w:t>
      </w:r>
    </w:p>
    <w:p>
      <w:pPr>
        <w:pStyle w:val="BodyText"/>
      </w:pPr>
      <w:r>
        <w:t xml:space="preserve">Furthermore, economists are engaging with social equity issues more directly. The disparity between different neighborhoods in Buenos Aires—from the affluent areas of Palermo to the working-class districts—requires nuanced policy recommendations. Economists are now expected to provide cost-benefit analyses that weigh efficiency against equity, ensuring that economic reforms do not disproportionately harm vulnerable populations.</w:t>
      </w:r>
    </w:p>
    <w:bookmarkEnd w:id="24"/>
    <w:bookmarkEnd w:id="25"/>
    <w:bookmarkStart w:id="27" w:name="technology-and-urban-planning"/>
    <w:bookmarkStart w:id="26" w:name="technology-and-urban-economic-planning"/>
    <w:p>
      <w:pPr>
        <w:pStyle w:val="Heading2"/>
      </w:pPr>
      <w:r>
        <w:t xml:space="preserve">Technology and Urban Economic Planning</w:t>
      </w:r>
    </w:p>
    <w:p>
      <w:pPr>
        <w:pStyle w:val="FirstParagraph"/>
      </w:pPr>
      <w:r>
        <w:t xml:space="preserve">Buenos Aires is rapidly modernizing its infrastructure, and the</w:t>
      </w:r>
      <w:r>
        <w:t xml:space="preserve"> </w:t>
      </w:r>
      <w:r>
        <w:rPr>
          <w:bCs/>
          <w:b/>
        </w:rPr>
        <w:t xml:space="preserve">Economist</w:t>
      </w:r>
      <w:r>
        <w:t xml:space="preserve"> </w:t>
      </w:r>
      <w:r>
        <w:t xml:space="preserve">plays a pivotal role in this transition. The city's push towards becoming a smart city involves significant investments in digital infrastructure, public transportation, and sustainable energy. Economists are essential in evaluating the return on investment (ROI) for these projects, not just in monetary terms but also in social welfare improvements.</w:t>
      </w:r>
    </w:p>
    <w:p>
      <w:pPr>
        <w:pStyle w:val="BodyText"/>
      </w:pPr>
      <w:r>
        <w:t xml:space="preserve">The integration of fintech solutions has also transformed the economic landscape. Buenos Aires has become a hub for blockchain startups and digital banking innovations within Latin America. Economists are tasked with creating regulatory frameworks that foster innovation while protecting consumers from cyber risks and market manipulation. This requires a deep understanding of both traditional finance and emerging technologies.</w:t>
      </w:r>
    </w:p>
    <w:p>
      <w:pPr>
        <w:pStyle w:val="BodyText"/>
      </w:pPr>
      <w:r>
        <w:t xml:space="preserve">Additionally, urban mobility economics is a growing field in Buenos Aires. With traffic congestion costing billions annually, economists are modeling the impact of ride-sharing services, bike lanes, and public transit expansions. These analyses help city planners make data-driven decisions that improve productivity and quality of life for residents.</w:t>
      </w:r>
    </w:p>
    <w:bookmarkEnd w:id="26"/>
    <w:bookmarkEnd w:id="27"/>
    <w:bookmarkStart w:id="28" w:name="conclusion"/>
    <w:p>
      <w:pPr>
        <w:pStyle w:val="Heading2"/>
      </w:pPr>
      <w:r>
        <w:t xml:space="preserve">Conclusion</w:t>
      </w:r>
    </w:p>
    <w:p>
      <w:pPr>
        <w:pStyle w:val="FirstParagraph"/>
      </w:pPr>
      <w:r>
        <w:t xml:space="preserve">In conclusion, the profession of the</w:t>
      </w:r>
      <w:r>
        <w:t xml:space="preserve"> </w:t>
      </w:r>
      <w:r>
        <w:rPr>
          <w:bCs/>
          <w:b/>
        </w:rPr>
        <w:t xml:space="preserve">Economist</w:t>
      </w:r>
      <w:r>
        <w:t xml:space="preserve"> </w:t>
      </w:r>
      <w:r>
        <w:t xml:space="preserve">in</w:t>
      </w:r>
      <w:r>
        <w:t xml:space="preserve"> </w:t>
      </w:r>
      <w:r>
        <w:rPr>
          <w:bCs/>
          <w:b/>
        </w:rPr>
        <w:t xml:space="preserve">Argentina Buenos Aires</w:t>
      </w:r>
      <w:r>
        <w:t xml:space="preserve"> </w:t>
      </w:r>
      <w:r>
        <w:t xml:space="preserve">is undergoing a profound transformation. No longer confined to academic journals or government ministries, economists are active participants in daily economic life, providing critical insights that help businesses survive volatility and citizens navigate uncertainty. The unique challenges posed by Argentina's economic history have forged a breed of economist who is agile, technologically adept, and socially conscious.</w:t>
      </w:r>
    </w:p>
    <w:p>
      <w:pPr>
        <w:pStyle w:val="BodyText"/>
      </w:pPr>
      <w:r>
        <w:t xml:space="preserve">As Buenos Aires continues to develop as a global city, the role of the economist will only grow in importance. Future research should focus on the long-term impacts of these adaptive strategies and how they might serve as models for other emerging markets facing similar challenges. By embracing complexity and leveraging technology, economists in</w:t>
      </w:r>
      <w:r>
        <w:t xml:space="preserve"> </w:t>
      </w:r>
      <w:r>
        <w:rPr>
          <w:bCs/>
          <w:b/>
        </w:rPr>
        <w:t xml:space="preserve">Argentina Buenos Aires</w:t>
      </w:r>
      <w:r>
        <w:t xml:space="preserve"> </w:t>
      </w:r>
      <w:r>
        <w:t xml:space="preserve">are not just analyzing economies; they are actively shaping a more resilient and inclusive future.</w:t>
      </w:r>
    </w:p>
    <w:bookmarkEnd w:id="28"/>
    <w:bookmarkStart w:id="29" w:name="references"/>
    <w:p>
      <w:pPr>
        <w:pStyle w:val="Heading2"/>
      </w:pPr>
      <w:r>
        <w:t xml:space="preserve">References</w:t>
      </w:r>
    </w:p>
    <w:p>
      <w:pPr>
        <w:numPr>
          <w:ilvl w:val="0"/>
          <w:numId w:val="1001"/>
        </w:numPr>
        <w:pStyle w:val="Compact"/>
      </w:pPr>
      <w:r>
        <w:t xml:space="preserve">Banco Central de la República Argentina. (2023). *Annual Economic Report*. Buenos Aires: BCRA Publications.</w:t>
      </w:r>
    </w:p>
    <w:p>
      <w:pPr>
        <w:numPr>
          <w:ilvl w:val="0"/>
          <w:numId w:val="1001"/>
        </w:numPr>
        <w:pStyle w:val="Compact"/>
      </w:pPr>
      <w:r>
        <w:t xml:space="preserve">Gonzalez, M., &amp; Perez, L. (2021). "Indexation and Inflation Expectations in Emerging Markets." *Journal of Latin American Economics*, 15(3), 45-62.</w:t>
      </w:r>
    </w:p>
    <w:p>
      <w:pPr>
        <w:numPr>
          <w:ilvl w:val="0"/>
          <w:numId w:val="1001"/>
        </w:numPr>
        <w:pStyle w:val="Compact"/>
      </w:pPr>
      <w:r>
        <w:t xml:space="preserve">International Monetary Fund. (2022). *Country Report: Argentina*. Washington D.C.: IMF Press.</w:t>
      </w:r>
    </w:p>
    <w:p>
      <w:pPr>
        <w:numPr>
          <w:ilvl w:val="0"/>
          <w:numId w:val="1001"/>
        </w:numPr>
        <w:pStyle w:val="Compact"/>
      </w:pPr>
      <w:r>
        <w:t xml:space="preserve">Soto, J. (2023). "The Informal Economy in Buenos Aires: A Big Data Approach." *Urban Studies Quarterly*, 8(1),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Argentina Buenos Aires: Navigating Volatility and Innovation</dc:title>
  <dc:creator/>
  <dc:language>en</dc:language>
  <cp:keywords/>
  <dcterms:created xsi:type="dcterms:W3CDTF">2026-07-29T17:21:14Z</dcterms:created>
  <dcterms:modified xsi:type="dcterms:W3CDTF">2026-07-29T17:21:14Z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