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Sustainable</w:t>
      </w:r>
      <w:r>
        <w:t xml:space="preserve"> </w:t>
      </w:r>
      <w:r>
        <w:t xml:space="preserve">Development:</w:t>
      </w:r>
      <w:r>
        <w:t xml:space="preserve"> </w:t>
      </w:r>
      <w:r>
        <w:t xml:space="preserve">A</w:t>
      </w:r>
      <w:r>
        <w:t xml:space="preserve"> </w:t>
      </w:r>
      <w:r>
        <w:t xml:space="preserve">Focus</w:t>
      </w:r>
      <w:r>
        <w:t xml:space="preserve"> </w:t>
      </w:r>
      <w:r>
        <w:t xml:space="preserve">on</w:t>
      </w:r>
      <w:r>
        <w:t xml:space="preserve"> </w:t>
      </w:r>
      <w:r>
        <w:t xml:space="preserve">Bangladesh</w:t>
      </w:r>
      <w:r>
        <w:t xml:space="preserve"> </w:t>
      </w:r>
      <w:r>
        <w:t xml:space="preserve">Dhaka</w:t>
      </w:r>
    </w:p>
    <w:bookmarkStart w:id="29" w:name="Xf3a759b71ea6d2063bef4564c5862b3b1c418ea"/>
    <w:p>
      <w:pPr>
        <w:pStyle w:val="Heading1"/>
      </w:pPr>
      <w:r>
        <w:t xml:space="preserve">The Role of the Economist in Shaping Sustainable Development: A Focus on Bangladesh Dhaka</w:t>
      </w:r>
    </w:p>
    <w:p>
      <w:pPr>
        <w:pStyle w:val="FirstParagraph"/>
      </w:pPr>
      <w:r>
        <w:t xml:space="preserve">Presented at the International Conference on Emerging Markets and Urban Economics</w:t>
      </w:r>
      <w:r>
        <w:br/>
      </w:r>
      <w:r>
        <w:rPr>
          <w:bCs/>
          <w:b/>
        </w:rPr>
        <w:t xml:space="preserve">Date:</w:t>
      </w:r>
      <w:r>
        <w:t xml:space="preserve"> </w:t>
      </w:r>
      <w:r>
        <w:t xml:space="preserve">October 2023</w:t>
      </w:r>
      <w:r>
        <w:br/>
      </w:r>
      <w:r>
        <w:rPr>
          <w:bCs/>
          <w:b/>
        </w:rPr>
        <w:t xml:space="preserve">Status:</w:t>
      </w:r>
      <w:r>
        <w:t xml:space="preserve"> </w:t>
      </w:r>
      <w:r>
        <w:t xml:space="preserve">Pre-Publication Draft for Peer Review</w:t>
      </w:r>
    </w:p>
    <w:bookmarkStart w:id="20" w:name="abstract"/>
    <w:p>
      <w:pPr>
        <w:pStyle w:val="Heading3"/>
      </w:pPr>
      <w:r>
        <w:t xml:space="preserve">Abstract</w:t>
      </w:r>
    </w:p>
    <w:p>
      <w:pPr>
        <w:pStyle w:val="FirstParagraph"/>
      </w:pPr>
      <w:r>
        <w:t xml:space="preserve">The rapid urbanization of South Asia presents unique challenges and opportunities for economic planning. This paper examines the critical role of the economist in navigating these complexities, with a specific focus on Bangladesh Dhaka. As one of the fastest-growing metropolitan areas in the world, Dhaka serves as a microcosm for developing economies striving to balance industrial growth with environmental sustainability and social equity. We analyze how modern economic theory is applied to solve pressing issues such as infrastructure deficits, labor market dynamics, and financial inclusion within this specific geographic context. By reviewing case studies from Dhaka’s garment industry and digital economy initiatives, we argue that the economist must evolve from a traditional analyst to a multidisciplinary policy architect.</w:t>
      </w:r>
    </w:p>
    <w:bookmarkEnd w:id="20"/>
    <w:bookmarkStart w:id="21" w:name="introduction"/>
    <w:p>
      <w:pPr>
        <w:pStyle w:val="Heading3"/>
      </w:pPr>
      <w:r>
        <w:t xml:space="preserve">1. Introduction</w:t>
      </w:r>
    </w:p>
    <w:p>
      <w:pPr>
        <w:pStyle w:val="FirstParagraph"/>
      </w:pPr>
      <w:r>
        <w:t xml:space="preserve">In contemporary economic discourse, few cities are as emblematic of both potential peril and promise as Bangladesh Dhaka. With a population exceeding 20 million in its metropolitan area, the city faces intense pressure on its resources, infrastructure, and social services. However, it is also an engine of growth for the nation. The primary objective of this</w:t>
      </w:r>
      <w:r>
        <w:t xml:space="preserve"> </w:t>
      </w:r>
      <w:r>
        <w:rPr>
          <w:bCs/>
          <w:b/>
        </w:rPr>
        <w:t xml:space="preserve">Conference Paper</w:t>
      </w:r>
      <w:r>
        <w:t xml:space="preserve"> </w:t>
      </w:r>
      <w:r>
        <w:t xml:space="preserve">is to delineate the evolving responsibilities of the economist in this environment.</w:t>
      </w:r>
    </w:p>
    <w:p>
      <w:pPr>
        <w:pStyle w:val="BodyText"/>
      </w:pPr>
      <w:r>
        <w:t xml:space="preserve">The term "economist" here does not merely refer to a statistician but to a strategic advisor capable of interpreting macroeconomic trends and translating them into actionable micro-policies. In the context of Bangladesh Dhaka, where informal economies constitute a significant portion of GDP, traditional models often fall short. Therefore, this document explores how economists are adapting their frameworks to address the unique realities of urban density, climate vulnerability, and rapid industrialization.</w:t>
      </w:r>
    </w:p>
    <w:bookmarkEnd w:id="21"/>
    <w:bookmarkStart w:id="22" w:name="X4353051846034e339a0d28c6982e384cc3bf664"/>
    <w:p>
      <w:pPr>
        <w:pStyle w:val="Heading3"/>
      </w:pPr>
      <w:r>
        <w:t xml:space="preserve">2. The Macro-Economic Landscape of Bangladesh Dhaka</w:t>
      </w:r>
    </w:p>
    <w:p>
      <w:pPr>
        <w:pStyle w:val="FirstParagraph"/>
      </w:pPr>
      <w:r>
        <w:t xml:space="preserve">To understand the utility of an economist in this region, one must first appreciate the scale of economic activity. Bangladesh has emerged as one of the fastest-growing economies globally, largely driven by its ready-made garment (RMG) sector. Much of this production is concentrated in and around Dhaka.</w:t>
      </w:r>
    </w:p>
    <w:p>
      <w:pPr>
        <w:pStyle w:val="BodyText"/>
      </w:pPr>
      <w:r>
        <w:t xml:space="preserve">The economist plays a pivotal role in analyzing trade balances, export competitiveness, and supply chain resilience. For instance, recent global shifts in consumer demand have forced economists to advise on diversification strategies beyond textiles. In Bangladesh Dhaka, this means advocating for investment in technology parks and software development hubs. The data indicates that while the RMG sector provides immediate employment, long-term sustainability requires a shift toward higher value-added industries.</w:t>
      </w:r>
    </w:p>
    <w:p>
      <w:pPr>
        <w:pStyle w:val="BodyText"/>
      </w:pPr>
      <w:r>
        <w:t xml:space="preserve">Furthermore, inflation management is a critical function of the economist in Dhaka. Food security is closely tied to agricultural productivity and import logistics. Fluctuations in global commodity prices directly impact the cost of living for millions of residents in Dhaka’s urban sprawl. Economists must model these shocks to help policymakers implement effective fiscal and monetary interventions that protect vulnerable populations without stifling growth.</w:t>
      </w:r>
    </w:p>
    <w:bookmarkEnd w:id="22"/>
    <w:bookmarkStart w:id="23" w:name="X734cee08ffe96371060e9a0c8abdba265e1f829"/>
    <w:p>
      <w:pPr>
        <w:pStyle w:val="Heading3"/>
      </w:pPr>
      <w:r>
        <w:t xml:space="preserve">3. Urban Economics and Infrastructure Planning</w:t>
      </w:r>
    </w:p>
    <w:p>
      <w:pPr>
        <w:pStyle w:val="FirstParagraph"/>
      </w:pPr>
      <w:r>
        <w:t xml:space="preserve">Dhaka is often cited as a case study in urban congestion and infrastructural strain. The economic cost of traffic congestion alone is estimated to be substantial, draining productivity and increasing logistics costs for businesses. Here, the economist collaborates with urban planners to conduct cost-benefit analyses for large-scale infrastructure projects.</w:t>
      </w:r>
    </w:p>
    <w:p>
      <w:pPr>
        <w:pStyle w:val="BodyText"/>
      </w:pPr>
      <w:r>
        <w:t xml:space="preserve">Projects such as the Dhaka Metro Rail are not just engineering feats but massive economic investments. Economists assess their potential to reduce travel time, lower carbon emissions, and stimulate real estate development along transit corridors. In Bangladesh Dhaka, the integration of public transport is crucial for connecting peripheral communities to central economic hubs. The economist’s role involves forecasting ridership numbers, estimating revenue streams, and evaluating the social return on investment (SROI).</w:t>
      </w:r>
    </w:p>
    <w:p>
      <w:pPr>
        <w:pStyle w:val="BodyText"/>
      </w:pPr>
      <w:r>
        <w:t xml:space="preserve">Additionally, housing markets in Dhaka are characterized by informal settlements and rising property prices. Economists analyze these trends to propose policy frameworks that encourage affordable housing development while managing speculative bubbles. This requires a deep understanding of land economics, zoning laws, and credit accessibility.</w:t>
      </w:r>
    </w:p>
    <w:bookmarkEnd w:id="23"/>
    <w:bookmarkStart w:id="24" w:name="labor-markets-and-social-equity"/>
    <w:p>
      <w:pPr>
        <w:pStyle w:val="Heading3"/>
      </w:pPr>
      <w:r>
        <w:t xml:space="preserve">4. Labor Markets and Social Equity</w:t>
      </w:r>
    </w:p>
    <w:p>
      <w:pPr>
        <w:pStyle w:val="FirstParagraph"/>
      </w:pPr>
      <w:r>
        <w:t xml:space="preserve">A significant portion of Dhaka’s workforce operates in the informal sector, lacking social security and legal protections. The economist must address this dichotomy between the formal corporate sector in areas like Gulshan or Banani and the informal street vendors or construction workers elsewhere.</w:t>
      </w:r>
    </w:p>
    <w:p>
      <w:pPr>
        <w:pStyle w:val="BodyText"/>
      </w:pPr>
      <w:r>
        <w:t xml:space="preserve">Policies aimed at formalizing these labor markets require nuanced economic modeling. Simply enforcing regulations may drive businesses underground, reducing tax revenue and worker protections. Instead, economists in Bangladesh Dhaka are advocating for digital financial inclusion strategies. By promoting mobile banking and digital identity systems, the informal economy can be brought into the fold of the formal financial system.</w:t>
      </w:r>
    </w:p>
    <w:p>
      <w:pPr>
        <w:pStyle w:val="BodyText"/>
      </w:pPr>
      <w:r>
        <w:t xml:space="preserve">This approach not only increases government revenue through taxation but also provides workers with access to credit and insurance. The economist designs incentives for small enterprises to adopt these technologies, thereby enhancing overall economic resilience. In this sense, the economist acts as a bridge between macroeconomic stability and microeconomic welfare.</w:t>
      </w:r>
    </w:p>
    <w:bookmarkEnd w:id="24"/>
    <w:bookmarkStart w:id="25" w:name="climate-economics-and-sustainability"/>
    <w:p>
      <w:pPr>
        <w:pStyle w:val="Heading3"/>
      </w:pPr>
      <w:r>
        <w:t xml:space="preserve">5. Climate Economics and Sustainability</w:t>
      </w:r>
    </w:p>
    <w:p>
      <w:pPr>
        <w:pStyle w:val="FirstParagraph"/>
      </w:pPr>
      <w:r>
        <w:t xml:space="preserve">No discussion on Bangladesh Dhaka is complete without addressing climate change. As a deltaic nation, Bangladesh is disproportionately affected by rising sea levels and extreme weather events. Dhaka, located near the coast, faces risks of flooding and waterlogging.</w:t>
      </w:r>
    </w:p>
    <w:p>
      <w:pPr>
        <w:pStyle w:val="BodyText"/>
      </w:pPr>
      <w:r>
        <w:t xml:space="preserve">Economists are increasingly integrating climate risk assessments into economic planning. This involves calculating the long-term costs of inaction versus the short-term investments required for adaptation measures. For example, green building standards and renewable energy adoption in Dhaka’s skyscrapers are no longer just environmental preferences but economic necessities.</w:t>
      </w:r>
    </w:p>
    <w:p>
      <w:pPr>
        <w:pStyle w:val="BodyText"/>
      </w:pPr>
      <w:r>
        <w:t xml:space="preserve">Economists evaluate carbon pricing mechanisms and green bonds as tools to finance sustainable infrastructure. By quantifying the externalities of pollution, they make a compelling business case for sustainability. This is particularly relevant for multinational corporations operating in Dhaka, which are under increasing pressure from global investors to adhere to Environmental, Social, and Governance (ESG) criteria.</w:t>
      </w:r>
    </w:p>
    <w:bookmarkEnd w:id="25"/>
    <w:bookmarkStart w:id="26" w:name="the-future-role-of-the-economist"/>
    <w:p>
      <w:pPr>
        <w:pStyle w:val="Heading3"/>
      </w:pPr>
      <w:r>
        <w:t xml:space="preserve">6. The Future Role of the Economist</w:t>
      </w:r>
    </w:p>
    <w:p>
      <w:pPr>
        <w:pStyle w:val="FirstParagraph"/>
      </w:pPr>
      <w:r>
        <w:t xml:space="preserve">The traditional image of the economist as a detached observer is obsolete. In the dynamic environment of Bangladesh Dhaka, economists must be proactive stakeholders. They must possess skills in data science, behavioral economics, and political economy to navigate complex policy landscapes.</w:t>
      </w:r>
    </w:p>
    <w:p>
      <w:pPr>
        <w:pStyle w:val="BodyText"/>
      </w:pPr>
      <w:r>
        <w:t xml:space="preserve">Federal education institutions in Dhaka are beginning to incorporate these interdisciplinary approaches into their curricula. However, there remains a need for continuous professional development for existing practitioners. Collaboration between academia, government bodies like the Bangladesh Bank, and private sector think tanks is essential to foster innovation in economic thought.</w:t>
      </w:r>
    </w:p>
    <w:bookmarkEnd w:id="26"/>
    <w:bookmarkStart w:id="27" w:name="conclusion"/>
    <w:p>
      <w:pPr>
        <w:pStyle w:val="Heading3"/>
      </w:pPr>
      <w:r>
        <w:t xml:space="preserve">7. Conclusion</w:t>
      </w:r>
    </w:p>
    <w:p>
      <w:pPr>
        <w:pStyle w:val="FirstParagraph"/>
      </w:pPr>
      <w:r>
        <w:t xml:space="preserve">In conclusion, the economist plays an indispensable role in guiding Bangladesh Dhaka toward a sustainable and equitable future. From managing macroeconomic stability to addressing urban congestion, labor disparities, and climate risks, the scope of their responsibility is vast. As this</w:t>
      </w:r>
      <w:r>
        <w:t xml:space="preserve"> </w:t>
      </w:r>
      <w:r>
        <w:rPr>
          <w:bCs/>
          <w:b/>
        </w:rPr>
        <w:t xml:space="preserve">Conference Paper</w:t>
      </w:r>
      <w:r>
        <w:t xml:space="preserve"> </w:t>
      </w:r>
      <w:r>
        <w:t xml:space="preserve">has demonstrated, effective economic policy in this context requires a blend of rigorous quantitative analysis and deep qualitative understanding of local conditions.</w:t>
      </w:r>
    </w:p>
    <w:p>
      <w:pPr>
        <w:pStyle w:val="BodyText"/>
      </w:pPr>
      <w:r>
        <w:t xml:space="preserve">The challenges facing Bangladesh Dhaka are significant, but they also present opportunities for innovation. By leveraging the expertise of economists, stakeholders can design policies that not only drive growth but also enhance the quality of life for all residents. The path forward requires collaboration, data-driven decision-making, and a commitment to inclusive development. It is through these combined efforts that Bangladesh Dhaka can serve as a model for other rapidly urbanizing regions around the world.</w:t>
      </w:r>
    </w:p>
    <w:bookmarkEnd w:id="27"/>
    <w:bookmarkStart w:id="28" w:name="references"/>
    <w:p>
      <w:pPr>
        <w:pStyle w:val="Heading3"/>
      </w:pPr>
      <w:r>
        <w:t xml:space="preserve">References</w:t>
      </w:r>
    </w:p>
    <w:p>
      <w:pPr>
        <w:numPr>
          <w:ilvl w:val="0"/>
          <w:numId w:val="1001"/>
        </w:numPr>
        <w:pStyle w:val="Compact"/>
      </w:pPr>
      <w:r>
        <w:t xml:space="preserve">[1] World Bank Reports on Urban Development in South Asia.</w:t>
      </w:r>
    </w:p>
    <w:p>
      <w:pPr>
        <w:numPr>
          <w:ilvl w:val="0"/>
          <w:numId w:val="1001"/>
        </w:numPr>
        <w:pStyle w:val="Compact"/>
      </w:pPr>
      <w:r>
        <w:t xml:space="preserve">[2] Bangladesh Bureau of Statistical Analysis (BBS) Annual Surveys.</w:t>
      </w:r>
    </w:p>
    <w:p>
      <w:pPr>
        <w:numPr>
          <w:ilvl w:val="0"/>
          <w:numId w:val="1001"/>
        </w:numPr>
        <w:pStyle w:val="Compact"/>
      </w:pPr>
      <w:r>
        <w:t xml:space="preserve">[3] International Monetary Fund Country Reports: Bangladesh.</w:t>
      </w:r>
    </w:p>
    <w:p>
      <w:pPr>
        <w:numPr>
          <w:ilvl w:val="0"/>
          <w:numId w:val="1001"/>
        </w:numPr>
        <w:pStyle w:val="Compact"/>
      </w:pPr>
      <w:r>
        <w:t xml:space="preserve">[4] Journal of Developing Economies, Special Issue on Dhaka’s Industrial Zone.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Sustainable Development: A Focus on Bangladesh Dhaka</dc:title>
  <dc:creator/>
  <dc:language>en</dc:language>
  <cp:keywords/>
  <dcterms:created xsi:type="dcterms:W3CDTF">2026-07-29T18:41:46Z</dcterms:created>
  <dcterms:modified xsi:type="dcterms:W3CDTF">2026-07-29T18:41:46Z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