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as</w:t>
      </w:r>
      <w:r>
        <w:t xml:space="preserve"> </w:t>
      </w:r>
      <w:r>
        <w:t xml:space="preserve">Architect</w:t>
      </w:r>
      <w:r>
        <w:t xml:space="preserve"> </w:t>
      </w:r>
      <w:r>
        <w:t xml:space="preserve">of</w:t>
      </w:r>
      <w:r>
        <w:t xml:space="preserve"> </w:t>
      </w:r>
      <w:r>
        <w:t xml:space="preserve">European</w:t>
      </w:r>
      <w:r>
        <w:t xml:space="preserve"> </w:t>
      </w:r>
      <w:r>
        <w:t xml:space="preserve">Policy: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Financial</w:t>
      </w:r>
      <w:r>
        <w:t xml:space="preserve"> </w:t>
      </w:r>
      <w:r>
        <w:t xml:space="preserve">Journalism</w:t>
      </w:r>
      <w:r>
        <w:t xml:space="preserve"> </w:t>
      </w:r>
      <w:r>
        <w:t xml:space="preserve">in</w:t>
      </w:r>
      <w:r>
        <w:t xml:space="preserve"> </w:t>
      </w:r>
      <w:r>
        <w:t xml:space="preserve">Brussels</w:t>
      </w:r>
    </w:p>
    <w:bookmarkStart w:id="27" w:name="Xd773ca224c3d9eacaf4821167e396e0f0fea262"/>
    <w:p>
      <w:pPr>
        <w:pStyle w:val="Heading1"/>
      </w:pPr>
      <w:r>
        <w:t xml:space="preserve">The Economist as Architect of European Policy:</w:t>
      </w:r>
      <w:r>
        <w:br/>
      </w:r>
      <w:r>
        <w:t xml:space="preserve">A Conference Paper on the Role of Financial Journalism in Brussels</w:t>
      </w:r>
    </w:p>
    <w:p>
      <w:pPr>
        <w:pStyle w:val="FirstParagraph"/>
      </w:pPr>
      <w:r>
        <w:rPr>
          <w:bCs/>
          <w:b/>
        </w:rPr>
        <w:t xml:space="preserve">Presentation for the Annual Summit on Global Economic Governance</w:t>
      </w:r>
      <w:r>
        <w:br/>
      </w:r>
      <w:r>
        <w:rPr>
          <w:bCs/>
          <w:b/>
        </w:rPr>
        <w:t xml:space="preserve">Brussels, Belgium</w:t>
      </w:r>
    </w:p>
    <w:p>
      <w:pPr>
        <w:pStyle w:val="BodyText"/>
      </w:pPr>
      <w:r>
        <w:rPr>
          <w:iCs/>
          <w:i/>
        </w:rPr>
        <w:t xml:space="preserve">Prepared by Dr. Eleanor Vance, Senior Fellow at the Institute for European Fiscal Studies</w:t>
      </w:r>
    </w:p>
    <w:bookmarkStart w:id="20" w:name="abstract"/>
    <w:p>
      <w:pPr>
        <w:pStyle w:val="Heading3"/>
      </w:pPr>
      <w:r>
        <w:rPr>
          <w:bCs/>
          <w:b/>
        </w:rPr>
        <w:t xml:space="preserve">Abstract:</w:t>
      </w:r>
    </w:p>
    <w:p>
      <w:pPr>
        <w:pStyle w:val="FirstParagraph"/>
      </w:pPr>
      <w:r>
        <w:t xml:space="preserve">This conference paper examines the symbiotic and often contentious relationship between the financial press, specifically represented by titles such as</w:t>
      </w:r>
      <w:r>
        <w:t xml:space="preserve"> </w:t>
      </w:r>
      <w:r>
        <w:rPr>
          <w:iCs/>
          <w:i/>
        </w:rPr>
        <w:t xml:space="preserve">The Economist</w:t>
      </w:r>
      <w:r>
        <w:t xml:space="preserve">, and the legislative machinery of the European Union located in Brussels. It argues that in a polycentric political system like the EU, where power is dispersed among member states and supranational institutions, independent economic journalism serves not merely as a reporter of events but as an active participant in shaping policy narratives. By analyzing case studies from recent fiscal crises and climate regulations, this paper demonstrates how high-quality economic analysis influences both elite consensus-building and public discourse within Belgium Brussels.</w:t>
      </w:r>
    </w:p>
    <w:bookmarkEnd w:id="20"/>
    <w:bookmarkStart w:id="21" w:name="X468d4629fa77b11129a3c4e56fe663fa935c8ea"/>
    <w:p>
      <w:pPr>
        <w:pStyle w:val="Heading2"/>
      </w:pPr>
      <w:r>
        <w:t xml:space="preserve">I. Introduction: The Brussels Bubble and the Information Ecosystem</w:t>
      </w:r>
    </w:p>
    <w:p>
      <w:pPr>
        <w:pStyle w:val="FirstParagraph"/>
      </w:pPr>
      <w:r>
        <w:t xml:space="preserve">The city of</w:t>
      </w:r>
      <w:r>
        <w:t xml:space="preserve"> </w:t>
      </w:r>
      <w:r>
        <w:rPr>
          <w:bCs/>
          <w:b/>
        </w:rPr>
        <w:t xml:space="preserve">Belgium Brussels</w:t>
      </w:r>
      <w:r>
        <w:t xml:space="preserve">, often referred to as the "capital of Europe," is more than a geographical location; it is an ecosystem of diplomats, lobbyists, MEPs, journalists, and civil servants. Within this dense network of power, information is the primary currency. In this context, the role of an</w:t>
      </w:r>
      <w:r>
        <w:t xml:space="preserve"> </w:t>
      </w:r>
      <w:r>
        <w:rPr>
          <w:bCs/>
          <w:b/>
        </w:rPr>
        <w:t xml:space="preserve">Economist</w:t>
      </w:r>
      <w:r>
        <w:t xml:space="preserve">—whether referring to the academic practitioner or the influential voice in financial journalism—becomes pivotal. This paper posits that publications like</w:t>
      </w:r>
      <w:r>
        <w:t xml:space="preserve"> </w:t>
      </w:r>
      <w:r>
        <w:rPr>
          <w:iCs/>
          <w:i/>
        </w:rPr>
        <w:t xml:space="preserve">The Economist</w:t>
      </w:r>
      <w:r>
        <w:t xml:space="preserve">, which define themselves through rigorous economic analysis and liberal political commentary, act as a bridge between complex technical policy and broader political legitimacy.</w:t>
      </w:r>
    </w:p>
    <w:p>
      <w:pPr>
        <w:pStyle w:val="BodyText"/>
      </w:pPr>
      <w:r>
        <w:t xml:space="preserve">For decades, Brussels has struggled with the "democratic deficit," a critique often leveled against its opaque decision-making processes. As an observer of this system from within</w:t>
      </w:r>
      <w:r>
        <w:t xml:space="preserve"> </w:t>
      </w:r>
      <w:r>
        <w:rPr>
          <w:bCs/>
          <w:b/>
        </w:rPr>
        <w:t xml:space="preserve">Belgium Brussels</w:t>
      </w:r>
      <w:r>
        <w:t xml:space="preserve">, one finds that the press plays a crucial role in demystifying these processes. The modern</w:t>
      </w:r>
      <w:r>
        <w:t xml:space="preserve"> </w:t>
      </w:r>
      <w:r>
        <w:rPr>
          <w:bCs/>
          <w:b/>
        </w:rPr>
        <w:t xml:space="preserve">Economist</w:t>
      </w:r>
      <w:r>
        <w:t xml:space="preserve"> </w:t>
      </w:r>
      <w:r>
        <w:t xml:space="preserve">must therefore navigate two worlds: the technical reality of EU directives and the political reality of national interests.</w:t>
      </w:r>
    </w:p>
    <w:bookmarkEnd w:id="21"/>
    <w:bookmarkStart w:id="22" w:name="Xc895e79b2bd6c57b1a770db5334d338729bb953"/>
    <w:p>
      <w:pPr>
        <w:pStyle w:val="Heading2"/>
      </w:pPr>
      <w:r>
        <w:t xml:space="preserve">II. The Definition and Influence of 'The Economist'</w:t>
      </w:r>
    </w:p>
    <w:p>
      <w:pPr>
        <w:pStyle w:val="FirstParagraph"/>
      </w:pPr>
      <w:r>
        <w:t xml:space="preserve">To understand the impact on policy, we must first define what is meant by "The</w:t>
      </w:r>
      <w:r>
        <w:t xml:space="preserve"> </w:t>
      </w:r>
      <w:r>
        <w:rPr>
          <w:bCs/>
          <w:b/>
        </w:rPr>
        <w:t xml:space="preserve">Economist</w:t>
      </w:r>
      <w:r>
        <w:t xml:space="preserve">" in this discourse. While there are academic economists who model fiscal impacts, this paper focuses on the institution of financial journalism that claims to analyze economics as a social science. Publications such as</w:t>
      </w:r>
      <w:r>
        <w:t xml:space="preserve"> </w:t>
      </w:r>
      <w:r>
        <w:rPr>
          <w:iCs/>
          <w:i/>
        </w:rPr>
        <w:t xml:space="preserve">The Economist</w:t>
      </w:r>
      <w:r>
        <w:t xml:space="preserve"> </w:t>
      </w:r>
      <w:r>
        <w:t xml:space="preserve">provide a unique synthesis of data and ideology.</w:t>
      </w:r>
    </w:p>
    <w:p>
      <w:pPr>
        <w:pStyle w:val="BodyText"/>
      </w:pPr>
      <w:r>
        <w:t xml:space="preserve">In</w:t>
      </w:r>
      <w:r>
        <w:t xml:space="preserve"> </w:t>
      </w:r>
      <w:r>
        <w:rPr>
          <w:bCs/>
          <w:b/>
        </w:rPr>
        <w:t xml:space="preserve">Belgium Brussels</w:t>
      </w:r>
      <w:r>
        <w:t xml:space="preserve">, where policy is often deadlocked by national vetoes and coalition compromises, these journalistic outlets serve as agenda-setters. They do not simply report the news; they interpret it through a specific lens—typically favoring free markets, globalization, and technocratic governance. This perspective resonates deeply with many EU technocrats who view themselves as neutral arbiters of efficiency. Consequently, the narrative crafted by such economists often filters down to shape the priorities of key institutions like the European Commission.</w:t>
      </w:r>
    </w:p>
    <w:bookmarkEnd w:id="22"/>
    <w:bookmarkStart w:id="23" w:name="X526e5cf1f7428522fe9adbe78381d9591b79c40"/>
    <w:p>
      <w:pPr>
        <w:pStyle w:val="Heading2"/>
      </w:pPr>
      <w:r>
        <w:t xml:space="preserve">III. Case Study: The Eurozone Crisis and Narrative Framing</w:t>
      </w:r>
    </w:p>
    <w:p>
      <w:pPr>
        <w:pStyle w:val="FirstParagraph"/>
      </w:pPr>
      <w:r>
        <w:t xml:space="preserve">The influence of independent economic journalism is perhaps most visible during times of crisis. During the Eurozone debt crisis, Brussels became a battleground for competing economic philosophies. Here, the role of</w:t>
      </w:r>
      <w:r>
        <w:t xml:space="preserve"> </w:t>
      </w:r>
      <w:r>
        <w:rPr>
          <w:iCs/>
          <w:i/>
        </w:rPr>
        <w:t xml:space="preserve">The Economist</w:t>
      </w:r>
      <w:r>
        <w:t xml:space="preserve"> </w:t>
      </w:r>
      <w:r>
        <w:t xml:space="preserve">and similar entities was critical in framing the debate around austerity versus stimulus.</w:t>
      </w:r>
    </w:p>
    <w:p>
      <w:pPr>
        <w:pStyle w:val="BodyText"/>
      </w:pPr>
      <w:r>
        <w:t xml:space="preserve">In</w:t>
      </w:r>
      <w:r>
        <w:t xml:space="preserve"> </w:t>
      </w:r>
      <w:r>
        <w:rPr>
          <w:bCs/>
          <w:b/>
        </w:rPr>
        <w:t xml:space="preserve">Belgium Brussels</w:t>
      </w:r>
      <w:r>
        <w:t xml:space="preserve">, negotiations were often conducted behind closed doors in informal settings within the Berlaymont building or nearby cafes. However, the pressure from outside was immense. Editorials from major financial press outlets provided a framework for public understanding that policymakers could not ignore. When</w:t>
      </w:r>
      <w:r>
        <w:t xml:space="preserve"> </w:t>
      </w:r>
      <w:r>
        <w:rPr>
          <w:iCs/>
          <w:i/>
        </w:rPr>
        <w:t xml:space="preserve">The Economist</w:t>
      </w:r>
      <w:r>
        <w:t xml:space="preserve"> </w:t>
      </w:r>
      <w:r>
        <w:t xml:space="preserve">argued for strict conditionality on bailout recipients, it reinforced the stance of Northern European finance ministries and hardened the position of EU institutions in Brussels.</w:t>
      </w:r>
    </w:p>
    <w:p>
      <w:pPr>
        <w:pStyle w:val="BodyText"/>
      </w:pPr>
      <w:r>
        <w:t xml:space="preserve">This demonstrates a key thesis: The modern</w:t>
      </w:r>
      <w:r>
        <w:t xml:space="preserve"> </w:t>
      </w:r>
      <w:r>
        <w:rPr>
          <w:bCs/>
          <w:b/>
        </w:rPr>
        <w:t xml:space="preserve">Economist</w:t>
      </w:r>
      <w:r>
        <w:t xml:space="preserve"> </w:t>
      </w:r>
      <w:r>
        <w:t xml:space="preserve">in journalism acts as a validator. By providing rigorous data to support political stances, they lend credibility to policies that might otherwise be viewed as purely ideological. In the context of</w:t>
      </w:r>
      <w:r>
        <w:t xml:space="preserve"> </w:t>
      </w:r>
      <w:r>
        <w:rPr>
          <w:bCs/>
          <w:b/>
        </w:rPr>
        <w:t xml:space="preserve">Belgium Brussels</w:t>
      </w:r>
      <w:r>
        <w:t xml:space="preserve">, this validation is essential for maintaining social stability during periods of economic hardship.</w:t>
      </w:r>
    </w:p>
    <w:bookmarkEnd w:id="23"/>
    <w:bookmarkStart w:id="24" w:name="X07752c59cd044f9208e4c000748756ffde80e2b"/>
    <w:p>
      <w:pPr>
        <w:pStyle w:val="Heading2"/>
      </w:pPr>
      <w:r>
        <w:t xml:space="preserve">IV. The Green Deal and the Future of Economic Narrative</w:t>
      </w:r>
    </w:p>
    <w:p>
      <w:pPr>
        <w:pStyle w:val="FirstParagraph"/>
      </w:pPr>
      <w:r>
        <w:t xml:space="preserve">Moving beyond fiscal policy, we must consider the European Green Deal, arguably the most significant legislative agenda currently being processed in Brussels. Here again, the intersection of economics and journalism is vital. The transition to a green economy requires not just technological solutions but massive economic restructuring.</w:t>
      </w:r>
    </w:p>
    <w:p>
      <w:pPr>
        <w:pStyle w:val="BodyText"/>
      </w:pPr>
      <w:r>
        <w:t xml:space="preserve">In</w:t>
      </w:r>
      <w:r>
        <w:t xml:space="preserve"> </w:t>
      </w:r>
      <w:r>
        <w:rPr>
          <w:bCs/>
          <w:b/>
        </w:rPr>
        <w:t xml:space="preserve">Belgium Brussels</w:t>
      </w:r>
      <w:r>
        <w:t xml:space="preserve">, discussions about carbon border adjustments and industrial subsidies are heavily influenced by how these policies are framed in the global press. An</w:t>
      </w:r>
    </w:p>
    <w:p>
      <w:pPr>
        <w:pStyle w:val="BodyText"/>
      </w:pPr>
      <w:r>
        <w:t xml:space="preserve">Economist writing for a major publication must balance environmental urgency with economic feasibility. If the narrative shifts too far toward alarmism without economic grounding, policy support may erode among industrial sectors. Conversely, if it is too soft on fiscal impacts, it risks losing environmental credibility.</w:t>
      </w:r>
    </w:p>
    <w:p>
      <w:pPr>
        <w:pStyle w:val="BodyText"/>
      </w:pPr>
      <w:r>
        <w:t xml:space="preserve">The challenge for the contemporary</w:t>
      </w:r>
      <w:r>
        <w:t xml:space="preserve"> </w:t>
      </w:r>
      <w:r>
        <w:rPr>
          <w:bCs/>
          <w:b/>
        </w:rPr>
        <w:t xml:space="preserve">Economist</w:t>
      </w:r>
      <w:r>
        <w:t xml:space="preserve"> </w:t>
      </w:r>
      <w:r>
        <w:t xml:space="preserve">in Brussels is to articulate a vision of "green growth" that appeals to both social democrats and free-market liberals. This requires a nuanced understanding of supply chains, labor markets, and energy security—areas where journalistic analysis directly informs the debate among MEPs and national ministers.</w:t>
      </w:r>
    </w:p>
    <w:bookmarkEnd w:id="24"/>
    <w:bookmarkStart w:id="25" w:name="X2dd2894e026b2fa157fdae4456e036f7ba1ca97"/>
    <w:p>
      <w:pPr>
        <w:pStyle w:val="Heading2"/>
      </w:pPr>
      <w:r>
        <w:t xml:space="preserve">V. Challenges: Polarization and the Erosion of Consensus</w:t>
      </w:r>
    </w:p>
    <w:p>
      <w:pPr>
        <w:pStyle w:val="FirstParagraph"/>
      </w:pPr>
      <w:r>
        <w:t xml:space="preserve">However, the role of</w:t>
      </w:r>
      <w:r>
        <w:t xml:space="preserve"> </w:t>
      </w:r>
      <w:r>
        <w:rPr>
          <w:iCs/>
          <w:i/>
        </w:rPr>
        <w:t xml:space="preserve">The Economist</w:t>
      </w:r>
      <w:r>
        <w:t xml:space="preserve"> </w:t>
      </w:r>
      <w:r>
        <w:t xml:space="preserve">is not without its critics. In recent years,</w:t>
      </w:r>
      <w:r>
        <w:t xml:space="preserve"> </w:t>
      </w:r>
      <w:r>
        <w:rPr>
          <w:bCs/>
          <w:b/>
        </w:rPr>
        <w:t xml:space="preserve">Belgium Brussels</w:t>
      </w:r>
      <w:r>
        <w:t xml:space="preserve">, like the rest of Europe, has seen a rise in political polarization. Traditional narratives promoted by mainstream financial press are being challenged by populist movements that argue these outlets represent an out-of-touch elite.</w:t>
      </w:r>
    </w:p>
    <w:p>
      <w:pPr>
        <w:pStyle w:val="BodyText"/>
      </w:pPr>
      <w:r>
        <w:t xml:space="preserve">This creates a tension for the journalist-economist. The mandate to remain objective while promoting liberal democratic values is increasingly difficult. In Brussels, where consensus is king, this polarization threatens the very mechanism of governance. If the public no longer trusts the economic narratives presented by major financial institutions, policy implementation becomes fraught with political risk.</w:t>
      </w:r>
    </w:p>
    <w:p>
      <w:pPr>
        <w:pStyle w:val="BodyText"/>
      </w:pPr>
      <w:r>
        <w:t xml:space="preserve">Therefore, the modern</w:t>
      </w:r>
      <w:r>
        <w:t xml:space="preserve"> </w:t>
      </w:r>
      <w:r>
        <w:rPr>
          <w:bCs/>
          <w:b/>
        </w:rPr>
        <w:t xml:space="preserve">Economist</w:t>
      </w:r>
      <w:r>
        <w:t xml:space="preserve"> </w:t>
      </w:r>
      <w:r>
        <w:t xml:space="preserve">must engage more deeply with diverse viewpoints. It is not enough to present data; one must explain its human impact. In</w:t>
      </w:r>
      <w:r>
        <w:t xml:space="preserve"> </w:t>
      </w:r>
      <w:r>
        <w:rPr>
          <w:bCs/>
          <w:b/>
        </w:rPr>
        <w:t xml:space="preserve">Belgium Brussels</w:t>
      </w:r>
      <w:r>
        <w:t xml:space="preserve">, where the stakes are high for millions of citizens across 27 member states, empathy combined with analytical rigor is the new requirement for influence.</w:t>
      </w:r>
    </w:p>
    <w:bookmarkEnd w:id="25"/>
    <w:bookmarkStart w:id="26" w:name="X8b3c079c1ddb531e12c666603156d492f6c6333"/>
    <w:p>
      <w:pPr>
        <w:pStyle w:val="Heading2"/>
      </w:pPr>
      <w:r>
        <w:t xml:space="preserve">VI. Conclusion: The Indispensable Interpreter</w:t>
      </w:r>
    </w:p>
    <w:p>
      <w:pPr>
        <w:pStyle w:val="FirstParagraph"/>
      </w:pPr>
      <w:r>
        <w:t xml:space="preserve">In conclusion, this conference paper asserts that the figure of the</w:t>
      </w:r>
      <w:r>
        <w:t xml:space="preserve"> </w:t>
      </w:r>
      <w:r>
        <w:rPr>
          <w:bCs/>
          <w:b/>
        </w:rPr>
        <w:t xml:space="preserve">Economist</w:t>
      </w:r>
      <w:r>
        <w:t xml:space="preserve">, particularly when embodied by influential financial journalism, remains indispensable to the functioning of</w:t>
      </w:r>
      <w:r>
        <w:t xml:space="preserve"> </w:t>
      </w:r>
      <w:r>
        <w:rPr>
          <w:bCs/>
          <w:b/>
        </w:rPr>
        <w:t xml:space="preserve">Belgium Brussels</w:t>
      </w:r>
      <w:r>
        <w:t xml:space="preserve">. While politicians may draft laws and diplomats may negotiate terms, it is often through the interpretive lens of economic analysis that policies are legitimized in the public eye.</w:t>
      </w:r>
    </w:p>
    <w:p>
      <w:pPr>
        <w:pStyle w:val="BodyText"/>
      </w:pPr>
      <w:r>
        <w:t xml:space="preserve">The challenges of globalization, climate change, and geopolitical instability require clear-headed analysis.</w:t>
      </w:r>
      <w:r>
        <w:t xml:space="preserve"> </w:t>
      </w:r>
      <w:r>
        <w:rPr>
          <w:iCs/>
          <w:i/>
        </w:rPr>
        <w:t xml:space="preserve">The Economist</w:t>
      </w:r>
      <w:r>
        <w:t xml:space="preserve"> </w:t>
      </w:r>
      <w:r>
        <w:t xml:space="preserve">and its peers serve as watchdogs and educators in this complex arena. They ensure that policy decisions in Brussels are not made in a vacuum but are subjected to rigorous scrutiny. As we look toward the future of European integration, the collaboration between academic expertise, political will, and high-quality economic journalism will determine the success of EU governance.</w:t>
      </w:r>
    </w:p>
    <w:p>
      <w:pPr>
        <w:pStyle w:val="BodyText"/>
      </w:pPr>
      <w:r>
        <w:t xml:space="preserve">We call upon policymakers in</w:t>
      </w:r>
      <w:r>
        <w:t xml:space="preserve"> </w:t>
      </w:r>
      <w:r>
        <w:rPr>
          <w:bCs/>
          <w:b/>
        </w:rPr>
        <w:t xml:space="preserve">Belgium Brussels</w:t>
      </w:r>
      <w:r>
        <w:t xml:space="preserve"> </w:t>
      </w:r>
      <w:r>
        <w:t xml:space="preserve">to engage more proactively with these voices. By treating financial journalists as partners in clarity rather than mere critics of execution, we can foster a more transparent and effective European Union. The role of the</w:t>
      </w:r>
      <w:r>
        <w:t xml:space="preserve"> </w:t>
      </w:r>
      <w:r>
        <w:rPr>
          <w:bCs/>
          <w:b/>
        </w:rPr>
        <w:t xml:space="preserve">Economist</w:t>
      </w:r>
      <w:r>
        <w:t xml:space="preserve"> </w:t>
      </w:r>
      <w:r>
        <w:t xml:space="preserve">is not just to predict the future, but to help shape it through the power of informed discourse.</w:t>
      </w:r>
    </w:p>
    <w:p>
      <w:r>
        <w:pict>
          <v:rect style="width:0;height:1.5pt" o:hralign="center" o:hrstd="t" o:hr="t"/>
        </w:pict>
      </w:r>
    </w:p>
    <w:p>
      <w:pPr>
        <w:pStyle w:val="FirstParagraph"/>
      </w:pPr>
      <w:r>
        <w:rPr>
          <w:iCs/>
          <w:i/>
        </w:rPr>
        <w:t xml:space="preserve">Note: This document was prepared for academic and professional discussion purposes regarding economic policy in Brussels.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as Architect of European Policy: A Conference Paper on the Role of Financial Journalism in Brussels</dc:title>
  <dc:creator/>
  <dc:language>en</dc:language>
  <cp:keywords/>
  <dcterms:created xsi:type="dcterms:W3CDTF">2026-07-29T15:11:58Z</dcterms:created>
  <dcterms:modified xsi:type="dcterms:W3CDTF">2026-07-29T15:11:58Z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